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08C4E" w14:textId="77777777" w:rsidR="00D32F02" w:rsidRDefault="00D32F02" w:rsidP="00536688"/>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4"/>
        <w:gridCol w:w="3453"/>
        <w:gridCol w:w="1701"/>
        <w:gridCol w:w="2301"/>
      </w:tblGrid>
      <w:tr w:rsidR="00C42E2B" w:rsidRPr="00C42E2B" w14:paraId="6E867EE9" w14:textId="77777777" w:rsidTr="00EE7986">
        <w:trPr>
          <w:trHeight w:val="1923"/>
        </w:trPr>
        <w:tc>
          <w:tcPr>
            <w:tcW w:w="7338" w:type="dxa"/>
            <w:gridSpan w:val="3"/>
          </w:tcPr>
          <w:p w14:paraId="5D23259C" w14:textId="756B5F51" w:rsidR="00C42E2B" w:rsidRPr="00C42E2B" w:rsidRDefault="00BF0D41" w:rsidP="00294F8F">
            <w:pPr>
              <w:ind w:left="-105"/>
              <w:rPr>
                <w:rFonts w:ascii="Calibri" w:hAnsi="Calibri" w:cs="Calibri"/>
                <w:szCs w:val="22"/>
              </w:rPr>
            </w:pPr>
            <w:sdt>
              <w:sdtPr>
                <w:rPr>
                  <w:rFonts w:ascii="Calibri" w:hAnsi="Calibri" w:cs="Calibri"/>
                  <w:szCs w:val="22"/>
                </w:rPr>
                <w:alias w:val="Sdm_AMNavn"/>
                <w:tag w:val="Sdm_AMNavn"/>
                <w:id w:val="972882085"/>
                <w:placeholder>
                  <w:docPart w:val="7DB817BC71AE4DD09B9CB04626D2AB20"/>
                </w:placeholder>
                <w:dataBinding w:xpath="/document/body/Sdm_AMNavn" w:storeItemID="{7ACA539E-6388-4E08-95F8-F40677D19599}"/>
                <w:text/>
              </w:sdtPr>
              <w:sdtEndPr/>
              <w:sdtContent>
                <w:bookmarkStart w:id="0" w:name="Sdm_AMNavn"/>
                <w:r w:rsidR="003C0E1A">
                  <w:rPr>
                    <w:rFonts w:ascii="Calibri" w:hAnsi="Calibri" w:cs="Calibri"/>
                    <w:szCs w:val="22"/>
                  </w:rPr>
                  <w:t>Justis- Og Beredskapsdepartementet</w:t>
                </w:r>
              </w:sdtContent>
            </w:sdt>
            <w:bookmarkEnd w:id="0"/>
          </w:p>
          <w:p w14:paraId="2866C8D9" w14:textId="5A4361A1" w:rsidR="00C42E2B" w:rsidRPr="00C42E2B" w:rsidRDefault="00BF0D41" w:rsidP="00294F8F">
            <w:pPr>
              <w:ind w:left="-105"/>
              <w:rPr>
                <w:rFonts w:ascii="Calibri" w:hAnsi="Calibri" w:cs="Calibri"/>
                <w:vanish/>
                <w:szCs w:val="22"/>
              </w:rPr>
            </w:pPr>
            <w:sdt>
              <w:sdtPr>
                <w:rPr>
                  <w:rFonts w:ascii="Calibri" w:hAnsi="Calibri" w:cs="Calibri"/>
                  <w:vanish/>
                  <w:szCs w:val="22"/>
                </w:rPr>
                <w:alias w:val="Sdm_Att"/>
                <w:tag w:val="Sdm_Att"/>
                <w:id w:val="-209348273"/>
                <w:placeholder>
                  <w:docPart w:val="69DA0859173843DF82EDCBDF8C2815CF"/>
                </w:placeholder>
                <w:dataBinding w:xpath="/document/body/Sdm_Att" w:storeItemID="{7ACA539E-6388-4E08-95F8-F40677D19599}"/>
                <w:text/>
              </w:sdtPr>
              <w:sdtEndPr/>
              <w:sdtContent>
                <w:bookmarkStart w:id="1" w:name="Sdm_Att"/>
                <w:r>
                  <w:rPr>
                    <w:rFonts w:ascii="Calibri" w:hAnsi="Calibri" w:cs="Calibri"/>
                    <w:vanish/>
                    <w:szCs w:val="22"/>
                  </w:rPr>
                  <w:t xml:space="preserve"> </w:t>
                </w:r>
              </w:sdtContent>
            </w:sdt>
            <w:bookmarkEnd w:id="1"/>
          </w:p>
          <w:p w14:paraId="0A33EFAC" w14:textId="139F12F5" w:rsidR="00C42E2B" w:rsidRPr="00C42E2B" w:rsidRDefault="00BF0D41" w:rsidP="00294F8F">
            <w:pPr>
              <w:ind w:left="-105"/>
              <w:rPr>
                <w:rFonts w:ascii="Calibri" w:hAnsi="Calibri" w:cs="Calibri"/>
                <w:szCs w:val="22"/>
              </w:rPr>
            </w:pPr>
            <w:sdt>
              <w:sdtPr>
                <w:rPr>
                  <w:rFonts w:ascii="Calibri" w:hAnsi="Calibri" w:cs="Calibri"/>
                  <w:szCs w:val="22"/>
                </w:rPr>
                <w:alias w:val="Sdm_AMAdr"/>
                <w:tag w:val="Sdm_AMAdr"/>
                <w:id w:val="2124188422"/>
                <w:placeholder>
                  <w:docPart w:val="B099B6CD7A664D04A7AE585C8AB8B069"/>
                </w:placeholder>
                <w:dataBinding w:xpath="/document/body/Sdm_AMAdr" w:storeItemID="{7ACA539E-6388-4E08-95F8-F40677D19599}"/>
                <w:text/>
              </w:sdtPr>
              <w:sdtEndPr/>
              <w:sdtContent>
                <w:bookmarkStart w:id="2" w:name="Sdm_AMAdr"/>
                <w:r w:rsidR="003C0E1A">
                  <w:rPr>
                    <w:rFonts w:ascii="Calibri" w:hAnsi="Calibri" w:cs="Calibri"/>
                    <w:szCs w:val="22"/>
                  </w:rPr>
                  <w:t>Postboks 8005 Dep.</w:t>
                </w:r>
              </w:sdtContent>
            </w:sdt>
            <w:bookmarkEnd w:id="2"/>
          </w:p>
          <w:p w14:paraId="057E4DDD" w14:textId="4D5A428B" w:rsidR="00C42E2B" w:rsidRPr="00C42E2B" w:rsidRDefault="00BF0D41" w:rsidP="00294F8F">
            <w:pPr>
              <w:ind w:left="-105"/>
              <w:rPr>
                <w:rFonts w:ascii="Calibri" w:hAnsi="Calibri" w:cs="Calibri"/>
                <w:szCs w:val="22"/>
              </w:rPr>
            </w:pPr>
            <w:sdt>
              <w:sdtPr>
                <w:rPr>
                  <w:rFonts w:ascii="Calibri" w:hAnsi="Calibri" w:cs="Calibri"/>
                  <w:szCs w:val="22"/>
                </w:rPr>
                <w:alias w:val="Sdm_AMPostNr"/>
                <w:tag w:val="Sdm_AMPostNr"/>
                <w:id w:val="-149749523"/>
                <w:placeholder>
                  <w:docPart w:val="07F7FFEA6B1E411E8E2E5BBCE599079F"/>
                </w:placeholder>
                <w:dataBinding w:xpath="/document/body/Sdm_AMPostNr" w:storeItemID="{7ACA539E-6388-4E08-95F8-F40677D19599}"/>
                <w:text/>
              </w:sdtPr>
              <w:sdtEndPr/>
              <w:sdtContent>
                <w:bookmarkStart w:id="3" w:name="Sdm_AMPostNr"/>
                <w:r w:rsidR="003C0E1A">
                  <w:rPr>
                    <w:rFonts w:ascii="Calibri" w:hAnsi="Calibri" w:cs="Calibri"/>
                    <w:szCs w:val="22"/>
                  </w:rPr>
                  <w:t>0030</w:t>
                </w:r>
              </w:sdtContent>
            </w:sdt>
            <w:bookmarkEnd w:id="3"/>
            <w:r w:rsidR="00C42E2B" w:rsidRPr="00C42E2B">
              <w:rPr>
                <w:rFonts w:ascii="Calibri" w:hAnsi="Calibri" w:cs="Calibri"/>
                <w:szCs w:val="22"/>
              </w:rPr>
              <w:t xml:space="preserve"> </w:t>
            </w:r>
            <w:sdt>
              <w:sdtPr>
                <w:rPr>
                  <w:rFonts w:ascii="Calibri" w:hAnsi="Calibri" w:cs="Calibri"/>
                  <w:szCs w:val="22"/>
                </w:rPr>
                <w:alias w:val="Sdm_AMPoststed"/>
                <w:tag w:val="Sdm_AMPoststed"/>
                <w:id w:val="1439407611"/>
                <w:placeholder>
                  <w:docPart w:val="07F7FFEA6B1E411E8E2E5BBCE599079F"/>
                </w:placeholder>
                <w:dataBinding w:xpath="/document/body/Sdm_AMPoststed" w:storeItemID="{7ACA539E-6388-4E08-95F8-F40677D19599}"/>
                <w:text/>
              </w:sdtPr>
              <w:sdtEndPr/>
              <w:sdtContent>
                <w:bookmarkStart w:id="4" w:name="Sdm_AMPoststed"/>
                <w:r w:rsidR="003C0E1A">
                  <w:rPr>
                    <w:rFonts w:ascii="Calibri" w:hAnsi="Calibri" w:cs="Calibri"/>
                    <w:szCs w:val="22"/>
                  </w:rPr>
                  <w:t>Oslo</w:t>
                </w:r>
              </w:sdtContent>
            </w:sdt>
            <w:bookmarkEnd w:id="4"/>
          </w:p>
          <w:p w14:paraId="3E54AA2E" w14:textId="77777777" w:rsidR="00C42E2B" w:rsidRPr="00C42E2B" w:rsidRDefault="00C42E2B" w:rsidP="0060463C">
            <w:pPr>
              <w:rPr>
                <w:rFonts w:ascii="Calibri" w:hAnsi="Calibri" w:cs="Calibri"/>
                <w:szCs w:val="22"/>
              </w:rPr>
            </w:pPr>
          </w:p>
        </w:tc>
        <w:tc>
          <w:tcPr>
            <w:tcW w:w="2301" w:type="dxa"/>
            <w:vAlign w:val="center"/>
          </w:tcPr>
          <w:p w14:paraId="44B1C4A4" w14:textId="30C92146" w:rsidR="00C42E2B" w:rsidRPr="00C42E2B" w:rsidRDefault="00C42E2B" w:rsidP="0060463C">
            <w:pPr>
              <w:rPr>
                <w:rFonts w:ascii="Calibri" w:hAnsi="Calibri" w:cs="Calibri"/>
                <w:szCs w:val="22"/>
              </w:rPr>
            </w:pPr>
          </w:p>
          <w:p w14:paraId="72D19D25" w14:textId="051B7684" w:rsidR="00C42E2B" w:rsidRPr="00C42E2B" w:rsidRDefault="00C42E2B" w:rsidP="0060463C">
            <w:pPr>
              <w:rPr>
                <w:rFonts w:ascii="Calibri" w:hAnsi="Calibri" w:cs="Calibri"/>
                <w:szCs w:val="22"/>
              </w:rPr>
            </w:pPr>
          </w:p>
        </w:tc>
      </w:tr>
      <w:tr w:rsidR="00C42E2B" w:rsidRPr="00C42E2B" w14:paraId="5080CD7D" w14:textId="77777777" w:rsidTr="00EE7986">
        <w:tc>
          <w:tcPr>
            <w:tcW w:w="2184" w:type="dxa"/>
          </w:tcPr>
          <w:p w14:paraId="38BFB532" w14:textId="77777777" w:rsidR="00C42E2B" w:rsidRPr="00C42E2B" w:rsidRDefault="00C42E2B" w:rsidP="00294F8F">
            <w:pPr>
              <w:ind w:left="-105"/>
              <w:rPr>
                <w:rFonts w:ascii="Calibri" w:hAnsi="Calibri" w:cs="Calibri"/>
                <w:szCs w:val="22"/>
              </w:rPr>
            </w:pPr>
            <w:r w:rsidRPr="00C42E2B">
              <w:rPr>
                <w:rFonts w:ascii="Calibri" w:hAnsi="Calibri" w:cs="Calibri"/>
                <w:szCs w:val="22"/>
              </w:rPr>
              <w:t>Deres ref.</w:t>
            </w:r>
          </w:p>
        </w:tc>
        <w:tc>
          <w:tcPr>
            <w:tcW w:w="3453" w:type="dxa"/>
          </w:tcPr>
          <w:p w14:paraId="2D96FF14" w14:textId="77777777" w:rsidR="00C42E2B" w:rsidRPr="00C42E2B" w:rsidRDefault="00C42E2B" w:rsidP="0060463C">
            <w:pPr>
              <w:rPr>
                <w:rFonts w:ascii="Calibri" w:hAnsi="Calibri" w:cs="Calibri"/>
                <w:szCs w:val="22"/>
              </w:rPr>
            </w:pPr>
            <w:r w:rsidRPr="00C42E2B">
              <w:rPr>
                <w:rFonts w:ascii="Calibri" w:hAnsi="Calibri" w:cs="Calibri"/>
                <w:szCs w:val="22"/>
              </w:rPr>
              <w:t>Vår ref.</w:t>
            </w:r>
          </w:p>
        </w:tc>
        <w:tc>
          <w:tcPr>
            <w:tcW w:w="1701" w:type="dxa"/>
          </w:tcPr>
          <w:p w14:paraId="25136EB4" w14:textId="32552E80" w:rsidR="00C42E2B" w:rsidRPr="00C42E2B" w:rsidRDefault="00C42E2B" w:rsidP="0060463C">
            <w:pPr>
              <w:rPr>
                <w:rFonts w:ascii="Calibri" w:hAnsi="Calibri" w:cs="Calibri"/>
                <w:szCs w:val="22"/>
              </w:rPr>
            </w:pPr>
            <w:r w:rsidRPr="00C42E2B">
              <w:rPr>
                <w:rFonts w:ascii="Calibri" w:hAnsi="Calibri" w:cs="Calibri"/>
                <w:szCs w:val="22"/>
              </w:rPr>
              <w:t>Dato</w:t>
            </w:r>
          </w:p>
        </w:tc>
        <w:tc>
          <w:tcPr>
            <w:tcW w:w="2301" w:type="dxa"/>
          </w:tcPr>
          <w:p w14:paraId="14C479C9" w14:textId="37882DE4" w:rsidR="00C42E2B" w:rsidRPr="00C42E2B" w:rsidRDefault="00BF0D41" w:rsidP="0060463C">
            <w:pPr>
              <w:rPr>
                <w:rFonts w:ascii="Calibri" w:hAnsi="Calibri" w:cs="Calibri"/>
                <w:vanish/>
                <w:szCs w:val="22"/>
              </w:rPr>
            </w:pPr>
            <w:sdt>
              <w:sdtPr>
                <w:rPr>
                  <w:rFonts w:ascii="Calibri" w:hAnsi="Calibri" w:cs="Calibri"/>
                  <w:vanish/>
                  <w:szCs w:val="22"/>
                </w:rPr>
                <w:alias w:val="Sgr_Beskrivelse"/>
                <w:tag w:val="Sgr_Beskrivelse"/>
                <w:id w:val="-551235691"/>
                <w:placeholder>
                  <w:docPart w:val="7762E0BCBD4E4EB6A7C418613CB1E48D"/>
                </w:placeholder>
                <w:dataBinding w:xpath="/document/body/Sgr_Beskrivelse" w:storeItemID="{7ACA539E-6388-4E08-95F8-F40677D19599}"/>
                <w:text/>
              </w:sdtPr>
              <w:sdtEndPr/>
              <w:sdtContent>
                <w:bookmarkStart w:id="5" w:name="Sgr_Beskrivelse"/>
                <w:r>
                  <w:rPr>
                    <w:rFonts w:ascii="Calibri" w:hAnsi="Calibri" w:cs="Calibri"/>
                    <w:vanish/>
                    <w:szCs w:val="22"/>
                  </w:rPr>
                  <w:t xml:space="preserve"> </w:t>
                </w:r>
              </w:sdtContent>
            </w:sdt>
            <w:bookmarkEnd w:id="5"/>
          </w:p>
        </w:tc>
      </w:tr>
      <w:tr w:rsidR="00C42E2B" w:rsidRPr="00C42E2B" w14:paraId="536173C5" w14:textId="77777777" w:rsidTr="00EE7986">
        <w:trPr>
          <w:hidden/>
        </w:trPr>
        <w:tc>
          <w:tcPr>
            <w:tcW w:w="2184" w:type="dxa"/>
          </w:tcPr>
          <w:p w14:paraId="78581A76" w14:textId="03D57340" w:rsidR="00C42E2B" w:rsidRPr="00C42E2B" w:rsidRDefault="00BF0D41" w:rsidP="00294F8F">
            <w:pPr>
              <w:ind w:left="-105"/>
              <w:rPr>
                <w:rFonts w:ascii="Calibri" w:hAnsi="Calibri" w:cs="Calibri"/>
                <w:vanish/>
                <w:szCs w:val="22"/>
              </w:rPr>
            </w:pPr>
            <w:sdt>
              <w:sdtPr>
                <w:rPr>
                  <w:rFonts w:ascii="Calibri" w:hAnsi="Calibri" w:cs="Calibri"/>
                  <w:vanish/>
                  <w:szCs w:val="22"/>
                </w:rPr>
                <w:alias w:val="Sdm_AMReferanse"/>
                <w:tag w:val="Sdm_AMReferanse"/>
                <w:id w:val="-1952546188"/>
                <w:placeholder>
                  <w:docPart w:val="2EFC3CEEF3D9431DB8515890A3CFCC6C"/>
                </w:placeholder>
                <w:dataBinding w:xpath="/document/body/Sdm_AMReferanse" w:storeItemID="{7ACA539E-6388-4E08-95F8-F40677D19599}"/>
                <w:text/>
              </w:sdtPr>
              <w:sdtEndPr/>
              <w:sdtContent>
                <w:bookmarkStart w:id="6" w:name="Sdm_AMReferanse"/>
                <w:r>
                  <w:rPr>
                    <w:rFonts w:ascii="Calibri" w:hAnsi="Calibri" w:cs="Calibri"/>
                    <w:vanish/>
                    <w:szCs w:val="22"/>
                  </w:rPr>
                  <w:t xml:space="preserve"> </w:t>
                </w:r>
              </w:sdtContent>
            </w:sdt>
            <w:bookmarkEnd w:id="6"/>
          </w:p>
        </w:tc>
        <w:tc>
          <w:tcPr>
            <w:tcW w:w="3453" w:type="dxa"/>
          </w:tcPr>
          <w:p w14:paraId="66FC09D7" w14:textId="77777777" w:rsidR="00C42E2B" w:rsidRPr="00C42E2B" w:rsidRDefault="00BF0D41" w:rsidP="0060463C">
            <w:pPr>
              <w:rPr>
                <w:rFonts w:ascii="Calibri" w:hAnsi="Calibri" w:cs="Calibri"/>
                <w:szCs w:val="22"/>
              </w:rPr>
            </w:pPr>
            <w:sdt>
              <w:sdtPr>
                <w:rPr>
                  <w:rFonts w:ascii="Calibri" w:hAnsi="Calibri" w:cs="Calibri"/>
                  <w:szCs w:val="22"/>
                </w:rPr>
                <w:alias w:val="Sas_ArkivSakID"/>
                <w:tag w:val="Sas_ArkivSakID"/>
                <w:id w:val="-1052685127"/>
                <w:placeholder>
                  <w:docPart w:val="A02309E140D04638ACEB593232E40DD4"/>
                </w:placeholder>
                <w:dataBinding w:xpath="/document/body/Sas_ArkivSakID" w:storeItemID="{7ACA539E-6388-4E08-95F8-F40677D19599}"/>
                <w:text/>
              </w:sdtPr>
              <w:sdtEndPr/>
              <w:sdtContent>
                <w:bookmarkStart w:id="7" w:name="Sas_ArkivSakID"/>
                <w:r w:rsidR="00C42E2B" w:rsidRPr="00C42E2B">
                  <w:rPr>
                    <w:rFonts w:ascii="Calibri" w:hAnsi="Calibri" w:cs="Calibri"/>
                    <w:szCs w:val="22"/>
                  </w:rPr>
                  <w:t>22/827</w:t>
                </w:r>
              </w:sdtContent>
            </w:sdt>
            <w:bookmarkEnd w:id="7"/>
            <w:r w:rsidR="00C42E2B" w:rsidRPr="00C42E2B">
              <w:rPr>
                <w:rFonts w:ascii="Calibri" w:hAnsi="Calibri" w:cs="Calibri"/>
                <w:szCs w:val="22"/>
              </w:rPr>
              <w:t xml:space="preserve"> - </w:t>
            </w:r>
            <w:sdt>
              <w:sdtPr>
                <w:rPr>
                  <w:rFonts w:ascii="Calibri" w:hAnsi="Calibri" w:cs="Calibri"/>
                  <w:szCs w:val="22"/>
                </w:rPr>
                <w:alias w:val="Sdo_DokNr"/>
                <w:tag w:val="Sdo_DokNr"/>
                <w:id w:val="-1588072082"/>
                <w:placeholder>
                  <w:docPart w:val="A02309E140D04638ACEB593232E40DD4"/>
                </w:placeholder>
                <w:dataBinding w:xpath="/document/body/Sdo_DokNr" w:storeItemID="{7ACA539E-6388-4E08-95F8-F40677D19599}"/>
                <w:text/>
              </w:sdtPr>
              <w:sdtEndPr/>
              <w:sdtContent>
                <w:bookmarkStart w:id="8" w:name="Sdo_DokNr"/>
                <w:r w:rsidR="00C42E2B" w:rsidRPr="00C42E2B">
                  <w:rPr>
                    <w:rFonts w:ascii="Calibri" w:hAnsi="Calibri" w:cs="Calibri"/>
                    <w:szCs w:val="22"/>
                  </w:rPr>
                  <w:t>10</w:t>
                </w:r>
              </w:sdtContent>
            </w:sdt>
            <w:bookmarkEnd w:id="8"/>
          </w:p>
        </w:tc>
        <w:tc>
          <w:tcPr>
            <w:tcW w:w="1701" w:type="dxa"/>
          </w:tcPr>
          <w:p w14:paraId="63128AC2" w14:textId="41FA3BBD" w:rsidR="00C42E2B" w:rsidRPr="00C42E2B" w:rsidRDefault="00BF0D41" w:rsidP="0060463C">
            <w:pPr>
              <w:rPr>
                <w:rFonts w:ascii="Calibri" w:hAnsi="Calibri" w:cs="Calibri"/>
                <w:szCs w:val="22"/>
              </w:rPr>
            </w:pPr>
            <w:sdt>
              <w:sdtPr>
                <w:rPr>
                  <w:rFonts w:ascii="Calibri" w:hAnsi="Calibri" w:cs="Calibri"/>
                  <w:szCs w:val="22"/>
                </w:rPr>
                <w:alias w:val="Sdo_DokDato"/>
                <w:tag w:val="Sdo_DokDato"/>
                <w:id w:val="1523976278"/>
                <w:lock w:val="sdtContentLocked"/>
                <w:placeholder>
                  <w:docPart w:val="E232A5E277F441D6A3E70F582A4765F8"/>
                </w:placeholder>
                <w:dataBinding w:xpath="/document/body/Sdo_DokDato" w:storeItemID="{7ACA539E-6388-4E08-95F8-F40677D19599}"/>
                <w:text/>
              </w:sdtPr>
              <w:sdtEndPr/>
              <w:sdtContent>
                <w:bookmarkStart w:id="9" w:name="Sdo_DokDato"/>
                <w:r w:rsidR="00C42E2B" w:rsidRPr="00C42E2B">
                  <w:rPr>
                    <w:rFonts w:ascii="Calibri" w:hAnsi="Calibri" w:cs="Calibri"/>
                    <w:szCs w:val="22"/>
                  </w:rPr>
                  <w:t>01.12.2022</w:t>
                </w:r>
              </w:sdtContent>
            </w:sdt>
            <w:bookmarkEnd w:id="9"/>
          </w:p>
        </w:tc>
        <w:tc>
          <w:tcPr>
            <w:tcW w:w="2301" w:type="dxa"/>
          </w:tcPr>
          <w:p w14:paraId="6E126960" w14:textId="5F429118" w:rsidR="00C42E2B" w:rsidRPr="00C42E2B" w:rsidRDefault="00BF0D41" w:rsidP="0060463C">
            <w:pPr>
              <w:rPr>
                <w:rFonts w:ascii="Calibri" w:hAnsi="Calibri" w:cs="Calibri"/>
                <w:vanish/>
                <w:szCs w:val="22"/>
              </w:rPr>
            </w:pPr>
            <w:sdt>
              <w:sdtPr>
                <w:rPr>
                  <w:rFonts w:ascii="Calibri" w:hAnsi="Calibri" w:cs="Calibri"/>
                  <w:vanish/>
                  <w:szCs w:val="22"/>
                </w:rPr>
                <w:alias w:val="Spg_paragrafID"/>
                <w:tag w:val="Spg_paragrafID"/>
                <w:id w:val="-1940437478"/>
                <w:placeholder>
                  <w:docPart w:val="9B7532AFD40A414F93B1E28C52E2910B"/>
                </w:placeholder>
                <w:dataBinding w:xpath="/document/body/Spg_paragrafID" w:storeItemID="{7ACA539E-6388-4E08-95F8-F40677D19599}"/>
                <w:text/>
              </w:sdtPr>
              <w:sdtEndPr/>
              <w:sdtContent>
                <w:bookmarkStart w:id="10" w:name="Spg_paragrafID"/>
                <w:r>
                  <w:rPr>
                    <w:rFonts w:ascii="Calibri" w:hAnsi="Calibri" w:cs="Calibri"/>
                    <w:vanish/>
                    <w:szCs w:val="22"/>
                  </w:rPr>
                  <w:t xml:space="preserve"> </w:t>
                </w:r>
              </w:sdtContent>
            </w:sdt>
            <w:bookmarkEnd w:id="10"/>
          </w:p>
        </w:tc>
      </w:tr>
    </w:tbl>
    <w:p w14:paraId="35B34F06" w14:textId="77777777" w:rsidR="00F269E0" w:rsidRPr="002D2E8D" w:rsidRDefault="00F269E0">
      <w:pPr>
        <w:rPr>
          <w:szCs w:val="22"/>
        </w:rPr>
      </w:pPr>
    </w:p>
    <w:p w14:paraId="26489123" w14:textId="6EBAE96E" w:rsidR="000711BE" w:rsidRPr="00DF5813" w:rsidRDefault="00CF39CA" w:rsidP="000711BE">
      <w:pPr>
        <w:rPr>
          <w:szCs w:val="22"/>
        </w:rPr>
      </w:pPr>
      <w:r>
        <w:rPr>
          <w:szCs w:val="22"/>
        </w:rPr>
        <w:fldChar w:fldCharType="begin"/>
      </w:r>
      <w:r w:rsidRPr="00DF5813">
        <w:rPr>
          <w:szCs w:val="22"/>
        </w:rPr>
        <w:instrText xml:space="preserve"> IF  "</w:instrText>
      </w:r>
      <w:sdt>
        <w:sdtPr>
          <w:rPr>
            <w:szCs w:val="22"/>
          </w:rPr>
          <w:tag w:val="ToActivityContact.ToRole.Recno"/>
          <w:id w:val="474811287"/>
          <w:placeholder>
            <w:docPart w:val="DefaultPlaceholder_-1854013440"/>
          </w:placeholder>
          <w:dataBinding w:prefixMappings="xmlns:gbs='http://www.software-innovation.no/growBusinessDocument'" w:xpath="/gbs:GrowBusinessDocument/gbs:ToActivityContactJOINEX.ToRole.Recno[@gbs:key='474811287']" w:storeItemID="{00000000-0000-0000-0000-000000000000}"/>
          <w:text/>
        </w:sdtPr>
        <w:sdtEndPr/>
        <w:sdtContent>
          <w:r w:rsidRPr="00DF5813">
            <w:rPr>
              <w:szCs w:val="22"/>
            </w:rPr>
            <w:instrText>Rolle</w:instrText>
          </w:r>
        </w:sdtContent>
      </w:sdt>
      <w:r w:rsidRPr="00DF5813">
        <w:rPr>
          <w:szCs w:val="22"/>
        </w:rPr>
        <w:instrText xml:space="preserve">" ="8" "Kopi til" </w:instrText>
      </w:r>
      <w:r>
        <w:rPr>
          <w:szCs w:val="22"/>
        </w:rPr>
        <w:fldChar w:fldCharType="end"/>
      </w:r>
    </w:p>
    <w:p w14:paraId="44F29E67" w14:textId="372788F4" w:rsidR="008F6E9D" w:rsidRPr="008F6E9D" w:rsidRDefault="00BF0D41" w:rsidP="008F6E9D">
      <w:pPr>
        <w:rPr>
          <w:rFonts w:ascii="Calibri" w:hAnsi="Calibri" w:cs="Calibri"/>
          <w:b/>
          <w:bCs/>
          <w:szCs w:val="22"/>
        </w:rPr>
      </w:pPr>
      <w:sdt>
        <w:sdtPr>
          <w:rPr>
            <w:rFonts w:ascii="Calibri" w:hAnsi="Calibri" w:cs="Calibri"/>
            <w:b/>
            <w:bCs/>
            <w:szCs w:val="22"/>
          </w:rPr>
          <w:alias w:val="Sdo_Tittel"/>
          <w:tag w:val="Sdo_Tittel"/>
          <w:id w:val="141859347"/>
          <w:placeholder>
            <w:docPart w:val="E8935F72F7034407B87C08DC4EAA4A78"/>
          </w:placeholder>
          <w:dataBinding w:xpath="/document/body/Sdo_Tittel" w:storeItemID="{7ACA539E-6388-4E08-95F8-F40677D19599}"/>
          <w:text/>
        </w:sdtPr>
        <w:sdtEndPr/>
        <w:sdtContent>
          <w:bookmarkStart w:id="11" w:name="Sdo_Tittel"/>
          <w:proofErr w:type="spellStart"/>
          <w:r w:rsidR="00EB1A39">
            <w:rPr>
              <w:rFonts w:ascii="Calibri" w:hAnsi="Calibri" w:cs="Calibri"/>
              <w:b/>
              <w:bCs/>
              <w:szCs w:val="22"/>
            </w:rPr>
            <w:t>Fafos</w:t>
          </w:r>
          <w:proofErr w:type="spellEnd"/>
          <w:r w:rsidR="00EB1A39">
            <w:rPr>
              <w:rFonts w:ascii="Calibri" w:hAnsi="Calibri" w:cs="Calibri"/>
              <w:b/>
              <w:bCs/>
              <w:szCs w:val="22"/>
            </w:rPr>
            <w:t xml:space="preserve"> rapport om høring av barn i utvisningssaker</w:t>
          </w:r>
        </w:sdtContent>
      </w:sdt>
      <w:bookmarkEnd w:id="11"/>
    </w:p>
    <w:p w14:paraId="2AB3C1D7" w14:textId="5014DDC0" w:rsidR="008F6E9D" w:rsidRPr="008F6E9D" w:rsidRDefault="00BF0D41" w:rsidP="008F6E9D">
      <w:pPr>
        <w:rPr>
          <w:rFonts w:ascii="Calibri" w:hAnsi="Calibri" w:cs="Calibri"/>
          <w:b/>
          <w:bCs/>
          <w:vanish/>
          <w:sz w:val="24"/>
          <w:szCs w:val="24"/>
        </w:rPr>
      </w:pPr>
      <w:sdt>
        <w:sdtPr>
          <w:rPr>
            <w:rFonts w:ascii="Calibri" w:hAnsi="Calibri" w:cs="Calibri"/>
            <w:b/>
            <w:bCs/>
            <w:vanish/>
            <w:szCs w:val="22"/>
          </w:rPr>
          <w:alias w:val="Sdo_Tittel2"/>
          <w:tag w:val="Sdo_Tittel2"/>
          <w:id w:val="1964532119"/>
          <w:placeholder>
            <w:docPart w:val="495143DAF5CC45089D7B5F729F569E1A"/>
          </w:placeholder>
          <w:dataBinding w:xpath="/document/body/Sdo_Tittel2" w:storeItemID="{7ACA539E-6388-4E08-95F8-F40677D19599}"/>
          <w:text/>
        </w:sdtPr>
        <w:sdtEndPr/>
        <w:sdtContent>
          <w:bookmarkStart w:id="12" w:name="Sdo_Tittel2"/>
          <w:r>
            <w:rPr>
              <w:rFonts w:ascii="Calibri" w:hAnsi="Calibri" w:cs="Calibri"/>
              <w:b/>
              <w:bCs/>
              <w:vanish/>
              <w:szCs w:val="22"/>
            </w:rPr>
            <w:t xml:space="preserve"> </w:t>
          </w:r>
        </w:sdtContent>
      </w:sdt>
      <w:bookmarkEnd w:id="12"/>
    </w:p>
    <w:p w14:paraId="59D8F38E" w14:textId="77777777" w:rsidR="00051048" w:rsidRPr="00EB1A39" w:rsidRDefault="00051048" w:rsidP="00051048">
      <w:pPr>
        <w:rPr>
          <w:szCs w:val="22"/>
        </w:rPr>
      </w:pPr>
    </w:p>
    <w:p w14:paraId="0D68B547" w14:textId="77777777" w:rsidR="00421C40" w:rsidRPr="00EB1A39" w:rsidRDefault="00421C40" w:rsidP="004E0A6B"/>
    <w:p w14:paraId="2871FDA7" w14:textId="7DB69B56" w:rsidR="00F37059" w:rsidRDefault="3B951662">
      <w:r>
        <w:t xml:space="preserve">Vi viser til departementets brev </w:t>
      </w:r>
      <w:r w:rsidR="2AC726C3">
        <w:t>20.9.2022</w:t>
      </w:r>
      <w:r w:rsidR="0FCDD032">
        <w:t xml:space="preserve"> og </w:t>
      </w:r>
      <w:proofErr w:type="spellStart"/>
      <w:r w:rsidR="0FCDD032">
        <w:t>Fafo</w:t>
      </w:r>
      <w:proofErr w:type="spellEnd"/>
      <w:r w:rsidR="0FCDD032">
        <w:t>-rapporten «Om høring av barn i utvisningssaker»</w:t>
      </w:r>
      <w:r w:rsidR="2AC726C3">
        <w:t>.</w:t>
      </w:r>
    </w:p>
    <w:p w14:paraId="4290DBBA" w14:textId="77777777" w:rsidR="00F37059" w:rsidRDefault="00F37059">
      <w:pPr>
        <w:rPr>
          <w:szCs w:val="22"/>
        </w:rPr>
      </w:pPr>
    </w:p>
    <w:p w14:paraId="10994AC0" w14:textId="77777777" w:rsidR="00FD61A2" w:rsidRDefault="006C076B" w:rsidP="00257D48">
      <w:pPr>
        <w:rPr>
          <w:szCs w:val="22"/>
        </w:rPr>
      </w:pPr>
      <w:r>
        <w:rPr>
          <w:szCs w:val="22"/>
        </w:rPr>
        <w:t xml:space="preserve">Utlendingsnemnda (UNE) er opptatt av å ha korrekt saksbehandling etter de reglene som gjelder, og å ivareta rettsikkerheten til klagerne og berørte barn. </w:t>
      </w:r>
      <w:r w:rsidR="00AF1364">
        <w:rPr>
          <w:szCs w:val="22"/>
        </w:rPr>
        <w:t>Vi skal sørge for at alle som har en rettighet under saksbehandlingen får denne retten oppfylt. Det gjelder også barns rett til å bli hørt i saker som angår dem.</w:t>
      </w:r>
    </w:p>
    <w:p w14:paraId="0C9AC06A" w14:textId="77777777" w:rsidR="00FD61A2" w:rsidRDefault="00FD61A2" w:rsidP="00257D48">
      <w:pPr>
        <w:rPr>
          <w:szCs w:val="22"/>
        </w:rPr>
      </w:pPr>
    </w:p>
    <w:p w14:paraId="3C5EED0C" w14:textId="131776AD" w:rsidR="006B32A3" w:rsidRDefault="00BD428A">
      <w:pPr>
        <w:rPr>
          <w:szCs w:val="22"/>
        </w:rPr>
      </w:pPr>
      <w:r>
        <w:rPr>
          <w:szCs w:val="22"/>
        </w:rPr>
        <w:t xml:space="preserve">Vi </w:t>
      </w:r>
      <w:r w:rsidR="000523B3">
        <w:rPr>
          <w:szCs w:val="22"/>
        </w:rPr>
        <w:t xml:space="preserve">går med interesse inn i </w:t>
      </w:r>
      <w:r w:rsidR="004010B9">
        <w:rPr>
          <w:szCs w:val="22"/>
        </w:rPr>
        <w:t xml:space="preserve">faglige innspill til hvordan vi kan utføre oppdraget vårt best mulig. </w:t>
      </w:r>
      <w:r w:rsidR="002C4AE0">
        <w:rPr>
          <w:szCs w:val="22"/>
        </w:rPr>
        <w:t xml:space="preserve">Vi vurderer både om slike innspill gir oss læring </w:t>
      </w:r>
      <w:r w:rsidR="003F2C00">
        <w:rPr>
          <w:szCs w:val="22"/>
        </w:rPr>
        <w:t xml:space="preserve">og punkter til utvikling, og hvilke innspill som </w:t>
      </w:r>
      <w:r w:rsidR="00CE497E">
        <w:rPr>
          <w:szCs w:val="22"/>
        </w:rPr>
        <w:t>det bør være opp til lovgiver å ta stilling til.</w:t>
      </w:r>
    </w:p>
    <w:p w14:paraId="6AB6F742" w14:textId="77777777" w:rsidR="006B32A3" w:rsidRDefault="006B32A3">
      <w:pPr>
        <w:rPr>
          <w:szCs w:val="22"/>
        </w:rPr>
      </w:pPr>
    </w:p>
    <w:p w14:paraId="4B9D465B" w14:textId="4C44A940" w:rsidR="00CE1F1F" w:rsidRDefault="5493235A">
      <w:r>
        <w:t xml:space="preserve">UNE har </w:t>
      </w:r>
      <w:r w:rsidR="5DA62CD7">
        <w:t xml:space="preserve">på denne bakgrunn </w:t>
      </w:r>
      <w:r>
        <w:t>ønsket en ekstern gjennomgang av praksis og problemstillinger knyttet til høring av barn i utvisningssaker velkommen. Vi er ikke enig i rapportens konklusjoner på alle punkter, men mener at den alt i alt gir et godt grunnlag for å vurdere endringer i praksis og regelverk knyttet til barns rett til å bli hørt. Vi har innledningsvis noen kommentarer til rapportens funn og anbefalinger/forståelsen av statens forpliktelser etter barnekonvensjonen. Vi vil deretter svare på departementets spørsmål i bestillingen til UNE datert 20.09.2022 (departementets ref</w:t>
      </w:r>
      <w:r w:rsidR="42DFD57B">
        <w:t>.</w:t>
      </w:r>
      <w:r>
        <w:t xml:space="preserve"> 20/4882-KIST).</w:t>
      </w:r>
    </w:p>
    <w:p w14:paraId="35974854" w14:textId="128759C4" w:rsidR="00622896" w:rsidRPr="00622896" w:rsidRDefault="00622896" w:rsidP="00622896">
      <w:pPr>
        <w:rPr>
          <w:b/>
          <w:bCs/>
          <w:szCs w:val="22"/>
        </w:rPr>
      </w:pPr>
      <w:r w:rsidRPr="00622896">
        <w:rPr>
          <w:b/>
          <w:bCs/>
          <w:szCs w:val="22"/>
        </w:rPr>
        <w:t xml:space="preserve"> </w:t>
      </w:r>
    </w:p>
    <w:p w14:paraId="496474F9" w14:textId="76F864C8" w:rsidR="00622896" w:rsidRPr="00706BA6" w:rsidRDefault="11B5E10F" w:rsidP="4912BC7E">
      <w:pPr>
        <w:rPr>
          <w:b/>
          <w:bCs/>
          <w:i/>
          <w:iCs/>
        </w:rPr>
      </w:pPr>
      <w:proofErr w:type="spellStart"/>
      <w:r w:rsidRPr="4912BC7E">
        <w:rPr>
          <w:b/>
          <w:bCs/>
          <w:i/>
          <w:iCs/>
        </w:rPr>
        <w:t>Fafos</w:t>
      </w:r>
      <w:proofErr w:type="spellEnd"/>
      <w:r w:rsidRPr="4912BC7E">
        <w:rPr>
          <w:b/>
          <w:bCs/>
          <w:i/>
          <w:iCs/>
        </w:rPr>
        <w:t xml:space="preserve"> anbefaling om at myndighetene bør etterstrebe å selv høre alle berørte barn som ønsker å uttale seg direkte og muntlig til UDI og UNE (s. 138)  </w:t>
      </w:r>
    </w:p>
    <w:p w14:paraId="2DE8453B" w14:textId="0C53A9DD" w:rsidR="00622896" w:rsidRPr="00622896" w:rsidRDefault="11B5E10F" w:rsidP="00622896">
      <w:proofErr w:type="spellStart"/>
      <w:r>
        <w:t>Fafo</w:t>
      </w:r>
      <w:proofErr w:type="spellEnd"/>
      <w:r>
        <w:t xml:space="preserve"> anbefaler å gå bort fra skriftlighet som et utgangspunkt for UDIs og </w:t>
      </w:r>
      <w:proofErr w:type="spellStart"/>
      <w:r>
        <w:t>UNEs</w:t>
      </w:r>
      <w:proofErr w:type="spellEnd"/>
      <w:r>
        <w:t xml:space="preserve"> saksbehandling, og mener at alle berørte barn som ønsker å uttale seg direkte og muntlig, skal få mulighet til det. Vi er ikke enig i at barnekonvensjonens artikkel 12 må forstås som en rett til å uttale seg muntlig og direkte hvis barnet har et ønske om det</w:t>
      </w:r>
      <w:r w:rsidR="754C0FE5">
        <w:t>,</w:t>
      </w:r>
      <w:r>
        <w:t xml:space="preserve"> slik </w:t>
      </w:r>
      <w:proofErr w:type="spellStart"/>
      <w:r>
        <w:t>Fafo</w:t>
      </w:r>
      <w:proofErr w:type="spellEnd"/>
      <w:r>
        <w:t xml:space="preserve"> tar til orde for: «På grunnlag av vår rettslige utredning i kapittel 4, finner vi at barns rett til å bli hørt etter barnekonvensjonens artikkel 12 må forstås som en rett for et barn til å få uttale seg fritt, herunder en adgang til å kunne uttale seg muntlig og direkte hvis barnet har et ønske om det, eller dersom dette er høringsformen som på best måte kan ivareta barns høringsrett» (s. 128)</w:t>
      </w:r>
      <w:r w:rsidR="2C00350D">
        <w:t>.</w:t>
      </w:r>
      <w:r>
        <w:t xml:space="preserve">  </w:t>
      </w:r>
    </w:p>
    <w:p w14:paraId="42B4BAEE" w14:textId="77777777" w:rsidR="00622896" w:rsidRPr="00622896" w:rsidRDefault="00622896" w:rsidP="00622896">
      <w:pPr>
        <w:rPr>
          <w:szCs w:val="22"/>
        </w:rPr>
      </w:pPr>
    </w:p>
    <w:p w14:paraId="2A7415C7" w14:textId="4268804C" w:rsidR="00622896" w:rsidRPr="00622896" w:rsidRDefault="11B5E10F" w:rsidP="00622896">
      <w:r>
        <w:t>FNs barnekomit</w:t>
      </w:r>
      <w:r w:rsidR="7AA71C6F">
        <w:t>é</w:t>
      </w:r>
      <w:r>
        <w:t xml:space="preserve"> har anbefalt direkte høring der dette er mulig, se blant annet Generell kommentar nr. 12 s. 12 (norsk versjon). En slik direkte høring kan være muntlig. Det er altså en anbefaling, ikke en rettslig forpliktelse, se </w:t>
      </w:r>
      <w:proofErr w:type="spellStart"/>
      <w:r>
        <w:t>Rt</w:t>
      </w:r>
      <w:proofErr w:type="spellEnd"/>
      <w:r>
        <w:t>.</w:t>
      </w:r>
      <w:r w:rsidR="1F701C56">
        <w:t xml:space="preserve"> </w:t>
      </w:r>
      <w:r>
        <w:t xml:space="preserve">2015.1388 avsnitt 153-154. Ordlyden i art. 12 (2) likestiller direkte høring av barnet med </w:t>
      </w:r>
      <w:r>
        <w:lastRenderedPageBreak/>
        <w:t>høring gjennom en representant eller lignende. Høringen skal skje på en måte som er i samsvar med saksbehandlingsreglene i nasjonal rett. Det mener vi er situasjonen i UNE for barn berørt av en utvisningssak</w:t>
      </w:r>
      <w:r w:rsidR="460C61D6">
        <w:t>.</w:t>
      </w:r>
      <w:r>
        <w:t xml:space="preserve">    </w:t>
      </w:r>
    </w:p>
    <w:p w14:paraId="42743A8D" w14:textId="77777777" w:rsidR="00622896" w:rsidRPr="00622896" w:rsidRDefault="00622896" w:rsidP="00622896">
      <w:pPr>
        <w:rPr>
          <w:szCs w:val="22"/>
        </w:rPr>
      </w:pPr>
    </w:p>
    <w:p w14:paraId="7FF70318" w14:textId="291792A6" w:rsidR="00622896" w:rsidRPr="00622896" w:rsidRDefault="11B5E10F" w:rsidP="00622896">
      <w:r>
        <w:t>Direkte og muntlig høring av barn i alle aktuelle utvisningssaker (og i andre sakstyper) kan nok oppleves som ideelt der barnet selv ønsker denne høringsformen</w:t>
      </w:r>
      <w:r w:rsidR="3B5D7E9B">
        <w:t>,</w:t>
      </w:r>
      <w:r>
        <w:t xml:space="preserve"> og det er i tråd med barnets beste. </w:t>
      </w:r>
      <w:r w:rsidR="77CAC258">
        <w:t xml:space="preserve">Når vi </w:t>
      </w:r>
      <w:r w:rsidR="20D6E2B8">
        <w:t>ikke forstår</w:t>
      </w:r>
      <w:r>
        <w:t xml:space="preserve"> muntlig og direkte høring som en rettighet for barnet og en plikt for UNE, må vi uansett vurdere høringsformen i hver sak. I denne vurderingen må vi også se på om barnet har uttalt seg eller blitt hørt i UDI eller overfor UNE tidligere, hva som fremkom der, og om situasjonen har endret seg. Se vår interne retningslinje IR-13 på våre nettsider. Vi vil også se på sakens karakter og samlet dokumentasjon, barnets eget ønske og vår vurdering av barnets beste. UNE vil normalt legge til rette for muntlig og direkte høring i en sak som skal avgjøres av en nemnd når barnet ønsker dette og barnets beste står sentralt i saken</w:t>
      </w:r>
      <w:r w:rsidR="23D8184A">
        <w:t>.</w:t>
      </w:r>
      <w:r>
        <w:t xml:space="preserve"> I alle andre saker er skriftlig saksbehandling utgangspunktet.  </w:t>
      </w:r>
    </w:p>
    <w:p w14:paraId="423EA1AF" w14:textId="77777777" w:rsidR="00622896" w:rsidRPr="00622896" w:rsidRDefault="00622896" w:rsidP="00622896">
      <w:pPr>
        <w:rPr>
          <w:szCs w:val="22"/>
        </w:rPr>
      </w:pPr>
    </w:p>
    <w:p w14:paraId="77CD9B0D" w14:textId="77777777" w:rsidR="00622896" w:rsidRPr="00622896" w:rsidRDefault="00622896" w:rsidP="00622896">
      <w:pPr>
        <w:rPr>
          <w:szCs w:val="22"/>
        </w:rPr>
      </w:pPr>
      <w:r w:rsidRPr="00622896">
        <w:rPr>
          <w:szCs w:val="22"/>
        </w:rPr>
        <w:t xml:space="preserve">Vi har ellers merket oss at våre naboland ikke har mer direkte og muntlig høring enn i Norge, snarere tvert imot (jf. pkt. 8.2 i rapporten).  </w:t>
      </w:r>
    </w:p>
    <w:p w14:paraId="25C231D1" w14:textId="77777777" w:rsidR="00622896" w:rsidRPr="00622896" w:rsidRDefault="00622896" w:rsidP="00622896">
      <w:pPr>
        <w:rPr>
          <w:szCs w:val="22"/>
        </w:rPr>
      </w:pPr>
    </w:p>
    <w:p w14:paraId="25FDEE94" w14:textId="4A7DCC47" w:rsidR="00622896" w:rsidRPr="00622896" w:rsidRDefault="00622896" w:rsidP="00622896">
      <w:pPr>
        <w:rPr>
          <w:szCs w:val="22"/>
        </w:rPr>
      </w:pPr>
      <w:r w:rsidRPr="00622896">
        <w:rPr>
          <w:szCs w:val="22"/>
        </w:rPr>
        <w:t xml:space="preserve">Siden muntlig og direkte høring krever mer ressurser enn skriftlig og indirekte høring, mener vi det vil være et </w:t>
      </w:r>
      <w:r w:rsidR="00F12506">
        <w:rPr>
          <w:szCs w:val="22"/>
        </w:rPr>
        <w:t>lovgiver</w:t>
      </w:r>
      <w:r w:rsidRPr="00622896">
        <w:rPr>
          <w:szCs w:val="22"/>
        </w:rPr>
        <w:t xml:space="preserve">spørsmål om alle barn som ønsker det, skal bli hørt muntlig i </w:t>
      </w:r>
      <w:proofErr w:type="spellStart"/>
      <w:r w:rsidRPr="00622896">
        <w:rPr>
          <w:szCs w:val="22"/>
        </w:rPr>
        <w:t>UNEs</w:t>
      </w:r>
      <w:proofErr w:type="spellEnd"/>
      <w:r w:rsidRPr="00622896">
        <w:rPr>
          <w:szCs w:val="22"/>
        </w:rPr>
        <w:t xml:space="preserve"> saksbehandling.  </w:t>
      </w:r>
    </w:p>
    <w:p w14:paraId="19B65A77" w14:textId="77777777" w:rsidR="00622896" w:rsidRPr="00622896" w:rsidRDefault="00622896" w:rsidP="00622896">
      <w:pPr>
        <w:rPr>
          <w:szCs w:val="22"/>
        </w:rPr>
      </w:pPr>
    </w:p>
    <w:p w14:paraId="03B951A3" w14:textId="68A15EC4" w:rsidR="00622896" w:rsidRPr="00622896" w:rsidRDefault="11B5E10F" w:rsidP="00622896">
      <w:r>
        <w:t xml:space="preserve">Vi mener </w:t>
      </w:r>
      <w:r w:rsidR="2FEE485A">
        <w:t xml:space="preserve">at </w:t>
      </w:r>
      <w:r>
        <w:t xml:space="preserve">det ikke er grunn til å skille mellom barn berørt av et vedtak om utvisning og barn som selv er part eller berørt av vedtak i andre sakstyper, når det gjelder muligheten for å bli hørt muntlig og direkte i </w:t>
      </w:r>
      <w:proofErr w:type="spellStart"/>
      <w:r>
        <w:t>UNEs</w:t>
      </w:r>
      <w:proofErr w:type="spellEnd"/>
      <w:r>
        <w:t xml:space="preserve"> saksbehandling. I mange saker vil en samtale med barnet ikke ha betydning for utfallet av saken. I slike saker vil barnet sjelden få tilbud om en samtale</w:t>
      </w:r>
      <w:r w:rsidR="63D4B76D">
        <w:t xml:space="preserve"> med UNE</w:t>
      </w:r>
      <w:r>
        <w:t xml:space="preserve">. </w:t>
      </w:r>
      <w:r w:rsidR="04F0BC2E">
        <w:t>Barnets rett til å bli hørt blir da iv</w:t>
      </w:r>
      <w:r w:rsidR="63D4B76D">
        <w:t xml:space="preserve">aretatt skriftlig eller indirekte. </w:t>
      </w:r>
      <w:proofErr w:type="spellStart"/>
      <w:r>
        <w:t>Fafo</w:t>
      </w:r>
      <w:proofErr w:type="spellEnd"/>
      <w:r>
        <w:t xml:space="preserve"> mener det vil være et begrenset antall utvisningssaker som er aktuelle for muntlig høring, blant annet fordi mange </w:t>
      </w:r>
      <w:r w:rsidR="7EA231A3">
        <w:t xml:space="preserve">av sakene </w:t>
      </w:r>
      <w:r>
        <w:t xml:space="preserve">gjelder yngre barn. Vi mener likevel at anbefalingen innebærer en vesentlig endring i praksis som vil omfatte langt flere saker. Å tallfeste dette er vanskelig og vil variere med porteføljer. </w:t>
      </w:r>
    </w:p>
    <w:p w14:paraId="777D9BD9" w14:textId="77777777" w:rsidR="00622896" w:rsidRPr="00622896" w:rsidRDefault="00622896" w:rsidP="00622896">
      <w:pPr>
        <w:rPr>
          <w:szCs w:val="22"/>
        </w:rPr>
      </w:pPr>
    </w:p>
    <w:p w14:paraId="2B7C9DFC" w14:textId="3C0923C5" w:rsidR="00622896" w:rsidRPr="00706BA6" w:rsidRDefault="11B5E10F" w:rsidP="4912BC7E">
      <w:pPr>
        <w:rPr>
          <w:b/>
          <w:bCs/>
          <w:i/>
          <w:iCs/>
        </w:rPr>
      </w:pPr>
      <w:proofErr w:type="spellStart"/>
      <w:r w:rsidRPr="4912BC7E">
        <w:rPr>
          <w:b/>
          <w:bCs/>
          <w:i/>
          <w:iCs/>
        </w:rPr>
        <w:t>Fafos</w:t>
      </w:r>
      <w:proofErr w:type="spellEnd"/>
      <w:r w:rsidRPr="4912BC7E">
        <w:rPr>
          <w:b/>
          <w:bCs/>
          <w:i/>
          <w:iCs/>
        </w:rPr>
        <w:t xml:space="preserve"> anbefaling om at utlendingsmyndigheten bør utarbeide retningslinjer for hvordan muntlig høring av barn av en eventuell tredjepart skal foregå og videreformidles (s.</w:t>
      </w:r>
      <w:r w:rsidR="1D561190" w:rsidRPr="4912BC7E">
        <w:rPr>
          <w:b/>
          <w:bCs/>
          <w:i/>
          <w:iCs/>
        </w:rPr>
        <w:t xml:space="preserve"> </w:t>
      </w:r>
      <w:r w:rsidRPr="4912BC7E">
        <w:rPr>
          <w:b/>
          <w:bCs/>
          <w:i/>
          <w:iCs/>
        </w:rPr>
        <w:t xml:space="preserve">139) </w:t>
      </w:r>
    </w:p>
    <w:p w14:paraId="66C59321" w14:textId="77777777" w:rsidR="00622896" w:rsidRPr="00622896" w:rsidRDefault="00622896" w:rsidP="00622896">
      <w:pPr>
        <w:rPr>
          <w:szCs w:val="22"/>
        </w:rPr>
      </w:pPr>
      <w:r w:rsidRPr="00622896">
        <w:rPr>
          <w:szCs w:val="22"/>
        </w:rPr>
        <w:t xml:space="preserve">Vi er enig i at en eventuell formalisert ordning med muntlig høring via talsperson, sakkyndig eller en barnehusmodell, må ha klare retningslinjer. </w:t>
      </w:r>
    </w:p>
    <w:p w14:paraId="44AA36E0" w14:textId="77777777" w:rsidR="00622896" w:rsidRPr="00622896" w:rsidRDefault="00622896" w:rsidP="00622896">
      <w:pPr>
        <w:rPr>
          <w:szCs w:val="22"/>
        </w:rPr>
      </w:pPr>
    </w:p>
    <w:p w14:paraId="5107F9B4" w14:textId="12C0C6D6" w:rsidR="00622896" w:rsidRPr="00622896" w:rsidRDefault="11B5E10F" w:rsidP="00622896">
      <w:r>
        <w:t xml:space="preserve">Vi ser også at vi i de tilfeller barn ønsker å snakke med en voksen som de er trygge på (en slektning, lærer, helsesøster), så bør det være mer informasjon tilgjengelig for den voksne slik at den voksne forstår hva som er formålet med rettigheten og gjengir barnets syn korrekt. UNE vil i første omgang se på om informasjonen på nettsidene våre om høring av barn bedre kan støtte opp under voksnes rolle i å videreformidle barnets syn. Brevmalene vi bruker i enkeltsaksbehandlingen viser igjen til nettsidene. </w:t>
      </w:r>
    </w:p>
    <w:p w14:paraId="342887B4" w14:textId="07E0BF8C" w:rsidR="00622896" w:rsidRPr="00622896" w:rsidRDefault="00622896" w:rsidP="00622896">
      <w:pPr>
        <w:rPr>
          <w:szCs w:val="22"/>
        </w:rPr>
      </w:pPr>
      <w:r w:rsidRPr="00622896">
        <w:rPr>
          <w:szCs w:val="22"/>
        </w:rPr>
        <w:t xml:space="preserve"> </w:t>
      </w:r>
    </w:p>
    <w:p w14:paraId="11EAD039" w14:textId="4D0379A8" w:rsidR="00622896" w:rsidRPr="00706BA6" w:rsidRDefault="11B5E10F" w:rsidP="4912BC7E">
      <w:pPr>
        <w:rPr>
          <w:b/>
          <w:bCs/>
          <w:i/>
          <w:iCs/>
        </w:rPr>
      </w:pPr>
      <w:proofErr w:type="spellStart"/>
      <w:r w:rsidRPr="4912BC7E">
        <w:rPr>
          <w:b/>
          <w:bCs/>
          <w:i/>
          <w:iCs/>
        </w:rPr>
        <w:t>Fafos</w:t>
      </w:r>
      <w:proofErr w:type="spellEnd"/>
      <w:r w:rsidRPr="4912BC7E">
        <w:rPr>
          <w:b/>
          <w:bCs/>
          <w:i/>
          <w:iCs/>
        </w:rPr>
        <w:t xml:space="preserve"> anbefaling pkt</w:t>
      </w:r>
      <w:r w:rsidR="0C5B1615" w:rsidRPr="4912BC7E">
        <w:rPr>
          <w:b/>
          <w:bCs/>
          <w:i/>
          <w:iCs/>
        </w:rPr>
        <w:t>.</w:t>
      </w:r>
      <w:r w:rsidRPr="4912BC7E">
        <w:rPr>
          <w:b/>
          <w:bCs/>
          <w:i/>
          <w:iCs/>
        </w:rPr>
        <w:t xml:space="preserve"> 1 om at myndighetene i større grad bør sikre at barnet har blitt informert om sin rett til å bli hørt</w:t>
      </w:r>
      <w:r w:rsidR="49BD24C4" w:rsidRPr="4912BC7E">
        <w:rPr>
          <w:b/>
          <w:bCs/>
          <w:i/>
          <w:iCs/>
        </w:rPr>
        <w:t>,</w:t>
      </w:r>
      <w:r w:rsidRPr="4912BC7E">
        <w:rPr>
          <w:b/>
          <w:bCs/>
          <w:i/>
          <w:iCs/>
        </w:rPr>
        <w:t xml:space="preserve"> og hva dette innebærer (s. 140) </w:t>
      </w:r>
    </w:p>
    <w:p w14:paraId="34E43EA5" w14:textId="4948C26B" w:rsidR="00622896" w:rsidRPr="00622896" w:rsidRDefault="11B5E10F" w:rsidP="4912BC7E">
      <w:r>
        <w:t>Det ligger til det juridiske foreldreansvaret å ivareta barnets rettslige interesser. Dette vil normalt innebære at foreldre har en plikt til å informere barnet om en utvisningssak</w:t>
      </w:r>
      <w:r w:rsidR="21DCF062">
        <w:t>,</w:t>
      </w:r>
      <w:r>
        <w:t xml:space="preserve"> og at barnet har en rett til å bli hørt i den forbindelse. Foreldrene står samtidig i en vanskelig situasjon der de skal håndtere et vedtak om utvisning, og </w:t>
      </w:r>
      <w:r w:rsidR="5009B42F">
        <w:t xml:space="preserve">selv </w:t>
      </w:r>
      <w:r>
        <w:t>kan ha problemer med fullt ut</w:t>
      </w:r>
      <w:r w:rsidR="2B481819">
        <w:t xml:space="preserve"> å</w:t>
      </w:r>
      <w:r>
        <w:t xml:space="preserve"> forstå vedtaket og hva som ligger i barnets rett til å medvirke. Vi ser at noen foreldre/verger ikke ønsker å informere barnet om utvisningssaken for å skjerme barnet, mens andre barn tvert om kan bli utsatt for et press om å uttale seg. </w:t>
      </w:r>
      <w:proofErr w:type="spellStart"/>
      <w:r>
        <w:t>Fafo</w:t>
      </w:r>
      <w:proofErr w:type="spellEnd"/>
      <w:r>
        <w:t xml:space="preserve"> viser også i rapporten til at NOAS erfarer at foreldrene har behov for mye veiledning og støtte.  </w:t>
      </w:r>
    </w:p>
    <w:p w14:paraId="334414FC" w14:textId="77777777" w:rsidR="00622896" w:rsidRPr="00622896" w:rsidRDefault="00622896" w:rsidP="00622896">
      <w:pPr>
        <w:rPr>
          <w:szCs w:val="22"/>
        </w:rPr>
      </w:pPr>
    </w:p>
    <w:p w14:paraId="55E5E79B" w14:textId="5EB68D03" w:rsidR="00622896" w:rsidRPr="00622896" w:rsidRDefault="11B5E10F" w:rsidP="00622896">
      <w:r>
        <w:lastRenderedPageBreak/>
        <w:t xml:space="preserve">I saker etter barnevernloven og barneloven er det etablert rutine å innhente tilbakemelding på om barnet er informert og ønsker å uttale seg. Spørsmålet er om saker etter utlendingsloven, ev. avgrenset til utvisning, bør ha en tilsvarende rutine. De aktuelle bestemmelsene etter barnevernloven, barneloven og utlendingsforskriften er alle forankret i barnekonvensjonen og </w:t>
      </w:r>
      <w:r w:rsidR="51326418">
        <w:t>G</w:t>
      </w:r>
      <w:r>
        <w:t xml:space="preserve">runnloven og tilnærmet like etter sin ordlyd, men forvaltes altså helt ulikt. UNE skal sikre barnets rett til å bli hørt i klagesaksbehandlingen. I mange saker legger vi til grunn at rettigheten er ivaretatt, selv om vi ikke har fått en eksplisitt tilbakemelding på at barnet ikke ønsker å uttale seg. I noen få saker vet vi derimot sikkert at barnet ikke er informert. I praksis er det vanskelig å skulle gripe inn i foreldreansvaret og informere barnet direkte i saker der foreldre/verge vurderer at det ikke er til barnets beste å medvirke.  </w:t>
      </w:r>
    </w:p>
    <w:p w14:paraId="6FF2F9E6" w14:textId="77777777" w:rsidR="00622896" w:rsidRPr="00622896" w:rsidRDefault="00622896" w:rsidP="00622896">
      <w:pPr>
        <w:rPr>
          <w:szCs w:val="22"/>
        </w:rPr>
      </w:pPr>
    </w:p>
    <w:p w14:paraId="5769EF87" w14:textId="007A2D08" w:rsidR="00622896" w:rsidRPr="00622896" w:rsidRDefault="11B5E10F" w:rsidP="00622896">
      <w:r>
        <w:t xml:space="preserve">UNE har nylig oppdatert innkallingsbrevet til nemndmøter så vi får en tilbakemelding på om barnet er blitt informert om retten til å bli hørt, og om </w:t>
      </w:r>
      <w:r w:rsidR="3CF316FC">
        <w:t>barn</w:t>
      </w:r>
      <w:r>
        <w:t xml:space="preserve">et ønsker å si noe til nemnda. Dette vil imidlertid bare gjelde saker som skal avgjøres i nemndmøte med personlig fremmøte. Vi informerer om barnets rett til å bli hørt også i andre sammenhenger, men tilbyr ikke rutinemessig samtaler til alle barn og ber heller ikke om å få en bekreftelse på at barnet er informert om sin rett til å bli hørt.  </w:t>
      </w:r>
    </w:p>
    <w:p w14:paraId="1616FB5E" w14:textId="77777777" w:rsidR="00622896" w:rsidRPr="00622896" w:rsidRDefault="00622896" w:rsidP="00622896">
      <w:pPr>
        <w:rPr>
          <w:szCs w:val="22"/>
        </w:rPr>
      </w:pPr>
    </w:p>
    <w:p w14:paraId="0AB5F927" w14:textId="77777777" w:rsidR="00622896" w:rsidRPr="00622896" w:rsidRDefault="00622896" w:rsidP="00622896">
      <w:pPr>
        <w:rPr>
          <w:szCs w:val="22"/>
        </w:rPr>
      </w:pPr>
      <w:r w:rsidRPr="00622896">
        <w:rPr>
          <w:szCs w:val="22"/>
        </w:rPr>
        <w:t xml:space="preserve">Rutiner for tilbakemelding kan bidra til bevisstgjøring hos advokater og foreldre, slik at flere barn får mulighet til å medvirke i saker der de er berørt. Samtidig kan slike rutiner også føre til mer omfattende saksbehandling. Det er heller ikke sikkert at en rutine for tilbakemelding reelt sikrer at barnet er informert. En ordning der foreldrene får veiledning om hva som ligger i retten til å bli hørt og hvordan de kan snakke med barnet om utvisningen, kan være mer hensiktsmessig for å styrke barns rett til informasjon. Veiledning rettet mot foreldrene vil også kunne støtte opp under barnets mulighet til å uttale seg fritt.   </w:t>
      </w:r>
    </w:p>
    <w:p w14:paraId="022402E5" w14:textId="77777777" w:rsidR="00622896" w:rsidRPr="00622896" w:rsidRDefault="00622896" w:rsidP="00622896">
      <w:pPr>
        <w:rPr>
          <w:szCs w:val="22"/>
        </w:rPr>
      </w:pPr>
    </w:p>
    <w:p w14:paraId="0566EDC7" w14:textId="2D33E002" w:rsidR="00622896" w:rsidRPr="00706BA6" w:rsidRDefault="00622896" w:rsidP="00622896">
      <w:pPr>
        <w:rPr>
          <w:b/>
          <w:bCs/>
          <w:i/>
          <w:iCs/>
          <w:szCs w:val="22"/>
        </w:rPr>
      </w:pPr>
      <w:proofErr w:type="spellStart"/>
      <w:r w:rsidRPr="00706BA6">
        <w:rPr>
          <w:b/>
          <w:bCs/>
          <w:i/>
          <w:iCs/>
          <w:szCs w:val="22"/>
        </w:rPr>
        <w:t>Fafos</w:t>
      </w:r>
      <w:proofErr w:type="spellEnd"/>
      <w:r w:rsidRPr="00706BA6">
        <w:rPr>
          <w:b/>
          <w:bCs/>
          <w:i/>
          <w:iCs/>
          <w:szCs w:val="22"/>
        </w:rPr>
        <w:t xml:space="preserve"> anbefaling pkt</w:t>
      </w:r>
      <w:r w:rsidR="00C47322">
        <w:rPr>
          <w:b/>
          <w:bCs/>
          <w:i/>
          <w:iCs/>
          <w:szCs w:val="22"/>
        </w:rPr>
        <w:t>.</w:t>
      </w:r>
      <w:r w:rsidRPr="00706BA6">
        <w:rPr>
          <w:b/>
          <w:bCs/>
          <w:i/>
          <w:iCs/>
          <w:szCs w:val="22"/>
        </w:rPr>
        <w:t xml:space="preserve"> 2 om at barn, foresatte og deres advokat bør få grundig og individuelt tilpasset informasjon når barnet høres (s. 140) </w:t>
      </w:r>
    </w:p>
    <w:p w14:paraId="58BC8D62" w14:textId="7FDE7FB9" w:rsidR="00622896" w:rsidRPr="00622896" w:rsidRDefault="00622896" w:rsidP="00622896">
      <w:pPr>
        <w:rPr>
          <w:szCs w:val="22"/>
        </w:rPr>
      </w:pPr>
      <w:r w:rsidRPr="00622896">
        <w:rPr>
          <w:szCs w:val="22"/>
        </w:rPr>
        <w:t xml:space="preserve">UNE gir tilrettelagt informasjon til barn både via våre nettsider Barn og unge - Utlendingsnemnda (UNE), og gjennom korrespondanse med klagerne. Maler og </w:t>
      </w:r>
      <w:proofErr w:type="spellStart"/>
      <w:r w:rsidRPr="00622896">
        <w:rPr>
          <w:szCs w:val="22"/>
        </w:rPr>
        <w:t>eMeldinger</w:t>
      </w:r>
      <w:proofErr w:type="spellEnd"/>
      <w:r w:rsidRPr="00622896">
        <w:rPr>
          <w:szCs w:val="22"/>
        </w:rPr>
        <w:t xml:space="preserve"> i utvisningssaker viser uttrykkelig til nettsidene og til barnets rett til å si sin mening om saken. Våre interne rutiner legger også opp til dialog med foreldre/fullmektig i forkant av en samtale, se RB-37 pkt. 2. Vi vurderer kontinuerlig om vi kan bli bedre på å informere i tilknytning til hver enkelt sak og på våre nettsider for barn og unge. </w:t>
      </w:r>
    </w:p>
    <w:p w14:paraId="5488DB3E" w14:textId="77777777" w:rsidR="00622896" w:rsidRPr="00622896" w:rsidRDefault="00622896" w:rsidP="00622896">
      <w:pPr>
        <w:rPr>
          <w:szCs w:val="22"/>
        </w:rPr>
      </w:pPr>
    </w:p>
    <w:p w14:paraId="214FAFEB" w14:textId="24179AD7" w:rsidR="00622896" w:rsidRPr="00622896" w:rsidRDefault="11B5E10F" w:rsidP="00622896">
      <w:r>
        <w:t>Mangler i rettshjelpsordningen kan være et hinder for god informasjon til foreldre og barn. Den nylige styrkingen av stykkprisordningen i utvisningssaker ved brudd på utlendingsloven er et godt bidrag for å avhjelpe dette. Men de</w:t>
      </w:r>
      <w:r w:rsidR="6CE0864A">
        <w:t>n</w:t>
      </w:r>
      <w:r>
        <w:t xml:space="preserve"> avhjelper ikke situasjoner der utvisningen skyldes straffbare forhold. </w:t>
      </w:r>
    </w:p>
    <w:p w14:paraId="091C8E69" w14:textId="77777777" w:rsidR="00622896" w:rsidRPr="00622896" w:rsidRDefault="00622896" w:rsidP="00622896">
      <w:pPr>
        <w:rPr>
          <w:szCs w:val="22"/>
        </w:rPr>
      </w:pPr>
    </w:p>
    <w:p w14:paraId="279002ED" w14:textId="3A257EEC" w:rsidR="00622896" w:rsidRPr="00B60472" w:rsidRDefault="00622896" w:rsidP="00622896">
      <w:pPr>
        <w:rPr>
          <w:b/>
          <w:bCs/>
          <w:i/>
          <w:iCs/>
          <w:szCs w:val="22"/>
        </w:rPr>
      </w:pPr>
      <w:proofErr w:type="spellStart"/>
      <w:r w:rsidRPr="00B60472">
        <w:rPr>
          <w:b/>
          <w:bCs/>
          <w:i/>
          <w:iCs/>
          <w:szCs w:val="22"/>
        </w:rPr>
        <w:t>Fafos</w:t>
      </w:r>
      <w:proofErr w:type="spellEnd"/>
      <w:r w:rsidRPr="00B60472">
        <w:rPr>
          <w:b/>
          <w:bCs/>
          <w:i/>
          <w:iCs/>
          <w:szCs w:val="22"/>
        </w:rPr>
        <w:t xml:space="preserve"> anbefaling pkt</w:t>
      </w:r>
      <w:r w:rsidR="00C47322">
        <w:rPr>
          <w:b/>
          <w:bCs/>
          <w:i/>
          <w:iCs/>
          <w:szCs w:val="22"/>
        </w:rPr>
        <w:t>.</w:t>
      </w:r>
      <w:r w:rsidRPr="00B60472">
        <w:rPr>
          <w:b/>
          <w:bCs/>
          <w:i/>
          <w:iCs/>
          <w:szCs w:val="22"/>
        </w:rPr>
        <w:t xml:space="preserve"> 3 om at barn bør skjermes for innsyn av foreldre der barnets synspunkter/interesser avviker fra klagerens (s. 141) </w:t>
      </w:r>
    </w:p>
    <w:p w14:paraId="04C975A7" w14:textId="0B158C1F" w:rsidR="00622896" w:rsidRPr="00622896" w:rsidRDefault="11B5E10F" w:rsidP="00622896">
      <w:r>
        <w:t xml:space="preserve">UNE er opptatt av å finne gode løsninger i hver enkelt sak der det er behov for å skjerme barn </w:t>
      </w:r>
      <w:r w:rsidR="6E710C5D">
        <w:t>mot at foreldrene får</w:t>
      </w:r>
      <w:r>
        <w:t xml:space="preserve"> innsyn </w:t>
      </w:r>
      <w:r w:rsidR="51CD32EF">
        <w:t>i det de sier</w:t>
      </w:r>
      <w:r>
        <w:t>. Dette formidler vi til barnet i forkant av en barnesamtale</w:t>
      </w:r>
      <w:r w:rsidR="3F2B5A77">
        <w:t>,</w:t>
      </w:r>
      <w:r>
        <w:t xml:space="preserve"> og det er også omtalt på våre nettsider. Se også til RB-37, som viser til forvaltningsloven § 19.  </w:t>
      </w:r>
    </w:p>
    <w:p w14:paraId="44828492" w14:textId="72F7EFFF" w:rsidR="00622896" w:rsidRPr="00622896" w:rsidRDefault="00622896" w:rsidP="00622896">
      <w:pPr>
        <w:rPr>
          <w:szCs w:val="22"/>
        </w:rPr>
      </w:pPr>
    </w:p>
    <w:p w14:paraId="42C86338" w14:textId="4B83078A" w:rsidR="00622896" w:rsidRPr="00706BA6" w:rsidRDefault="00622896" w:rsidP="00622896">
      <w:pPr>
        <w:rPr>
          <w:b/>
          <w:bCs/>
          <w:i/>
          <w:iCs/>
          <w:szCs w:val="22"/>
        </w:rPr>
      </w:pPr>
      <w:proofErr w:type="spellStart"/>
      <w:r w:rsidRPr="00706BA6">
        <w:rPr>
          <w:b/>
          <w:bCs/>
          <w:i/>
          <w:iCs/>
          <w:szCs w:val="22"/>
        </w:rPr>
        <w:t>Fafos</w:t>
      </w:r>
      <w:proofErr w:type="spellEnd"/>
      <w:r w:rsidRPr="00706BA6">
        <w:rPr>
          <w:b/>
          <w:bCs/>
          <w:i/>
          <w:iCs/>
          <w:szCs w:val="22"/>
        </w:rPr>
        <w:t xml:space="preserve"> anbefaling pkt</w:t>
      </w:r>
      <w:r w:rsidR="00C47322">
        <w:rPr>
          <w:b/>
          <w:bCs/>
          <w:i/>
          <w:iCs/>
          <w:szCs w:val="22"/>
        </w:rPr>
        <w:t>.</w:t>
      </w:r>
      <w:r w:rsidRPr="00706BA6">
        <w:rPr>
          <w:b/>
          <w:bCs/>
          <w:i/>
          <w:iCs/>
          <w:szCs w:val="22"/>
        </w:rPr>
        <w:t xml:space="preserve"> 4 om at barn bør gis anledning til å gi uttrykk for sine synspunkter både under UDIs saksbehandling og </w:t>
      </w:r>
      <w:proofErr w:type="spellStart"/>
      <w:r w:rsidRPr="00706BA6">
        <w:rPr>
          <w:b/>
          <w:bCs/>
          <w:i/>
          <w:iCs/>
          <w:szCs w:val="22"/>
        </w:rPr>
        <w:t>UNEs</w:t>
      </w:r>
      <w:proofErr w:type="spellEnd"/>
      <w:r w:rsidRPr="00706BA6">
        <w:rPr>
          <w:b/>
          <w:bCs/>
          <w:i/>
          <w:iCs/>
          <w:szCs w:val="22"/>
        </w:rPr>
        <w:t xml:space="preserve"> klagebehandling </w:t>
      </w:r>
      <w:r w:rsidR="00B60472" w:rsidRPr="00B60472">
        <w:rPr>
          <w:b/>
          <w:bCs/>
          <w:i/>
          <w:iCs/>
          <w:szCs w:val="22"/>
        </w:rPr>
        <w:t>(s. 141)</w:t>
      </w:r>
    </w:p>
    <w:p w14:paraId="1C9324B3" w14:textId="7205EE8E" w:rsidR="00622896" w:rsidRPr="00622896" w:rsidRDefault="11B5E10F" w:rsidP="00622896">
      <w:r>
        <w:t xml:space="preserve">UNE er bevisst behovet for å sikre barns rett til å bli hørt i vår klagesaksbehandling. Vi informerer som nevnt rutinemessig om at berørte barn har en rett til å bli hørt i e-meldingen for utvisningssaker som blir sendt ut når vi mottar en klage. Vi har vurdert om e-meldinger i tilknytning til omgjøringsanmodninger også bør informere om barnets rett til å bli hørt, men foreløpig er vår vurdering at det kan skape en uriktig forventning om at det er grunnlag for omgjøring og legge opp til mer omfattende saksbehandling enn det som er nødvendig. Den tekniske løsningen legger heller ikke til rette for å skille </w:t>
      </w:r>
      <w:r w:rsidR="1AFB5170">
        <w:t>mellom</w:t>
      </w:r>
      <w:r>
        <w:t xml:space="preserve"> omgjøringsanmodninger slik at vi ev. bare sender ut e-melding om barnets rett til å bli hørt hvis det har gått </w:t>
      </w:r>
      <w:r>
        <w:lastRenderedPageBreak/>
        <w:t xml:space="preserve">en viss tid siden endelig vedtak i klagesaken. UNE vurderer uansett konkret fra sak til sak behovet for å innhente oppdaterte opplysninger om berørte barns situasjon og samtidig informere om barns rett til å bli hørt. Alle barn vil ikke få tilbud om en samtale, men </w:t>
      </w:r>
      <w:r w:rsidR="518C60FE">
        <w:t xml:space="preserve">alle </w:t>
      </w:r>
      <w:r>
        <w:t xml:space="preserve">kan gi uttrykk for sitt syn på en annen måte. Det er beslutningstakerne, dvs. nemndlederne, som beslutter om et barn skal få tilbud om muntlig høring. </w:t>
      </w:r>
    </w:p>
    <w:p w14:paraId="53F3BA32" w14:textId="77777777" w:rsidR="00622896" w:rsidRPr="00622896" w:rsidRDefault="00622896" w:rsidP="00622896">
      <w:pPr>
        <w:rPr>
          <w:szCs w:val="22"/>
        </w:rPr>
      </w:pPr>
    </w:p>
    <w:p w14:paraId="483B01D5" w14:textId="7CC510DF" w:rsidR="00622896" w:rsidRPr="00FD1354" w:rsidRDefault="00622896" w:rsidP="00622896">
      <w:pPr>
        <w:rPr>
          <w:b/>
          <w:bCs/>
          <w:i/>
          <w:iCs/>
          <w:szCs w:val="22"/>
        </w:rPr>
      </w:pPr>
      <w:proofErr w:type="spellStart"/>
      <w:r w:rsidRPr="00FD1354">
        <w:rPr>
          <w:b/>
          <w:bCs/>
          <w:i/>
          <w:iCs/>
          <w:szCs w:val="22"/>
        </w:rPr>
        <w:t>Fafos</w:t>
      </w:r>
      <w:proofErr w:type="spellEnd"/>
      <w:r w:rsidRPr="00FD1354">
        <w:rPr>
          <w:b/>
          <w:bCs/>
          <w:i/>
          <w:iCs/>
          <w:szCs w:val="22"/>
        </w:rPr>
        <w:t xml:space="preserve"> pkt</w:t>
      </w:r>
      <w:r w:rsidR="00C47322">
        <w:rPr>
          <w:b/>
          <w:bCs/>
          <w:i/>
          <w:iCs/>
          <w:szCs w:val="22"/>
        </w:rPr>
        <w:t>.</w:t>
      </w:r>
      <w:r w:rsidRPr="00FD1354">
        <w:rPr>
          <w:b/>
          <w:bCs/>
          <w:i/>
          <w:iCs/>
          <w:szCs w:val="22"/>
        </w:rPr>
        <w:t xml:space="preserve"> 5 om at alle barn skal behandles likeverdig, uavhengig av alder, tilknytning til Norge og livssituasjon </w:t>
      </w:r>
      <w:r w:rsidR="00FD1354">
        <w:rPr>
          <w:b/>
          <w:bCs/>
          <w:i/>
          <w:iCs/>
          <w:szCs w:val="22"/>
        </w:rPr>
        <w:t>(s. 142)</w:t>
      </w:r>
    </w:p>
    <w:p w14:paraId="220F8DE4" w14:textId="4A4B7E21" w:rsidR="00622896" w:rsidRPr="00622896" w:rsidRDefault="00622896" w:rsidP="00622896">
      <w:pPr>
        <w:rPr>
          <w:szCs w:val="22"/>
        </w:rPr>
      </w:pPr>
      <w:r w:rsidRPr="00622896">
        <w:rPr>
          <w:szCs w:val="22"/>
        </w:rPr>
        <w:t xml:space="preserve">Vi er enig i at det er nødvendig med en individuelt tilpasset praksis for å kunne ivareta barns rettigheter på en god måte. </w:t>
      </w:r>
      <w:r w:rsidR="00AD448B">
        <w:rPr>
          <w:szCs w:val="22"/>
        </w:rPr>
        <w:t xml:space="preserve">Vår </w:t>
      </w:r>
      <w:r w:rsidRPr="00622896">
        <w:rPr>
          <w:szCs w:val="22"/>
        </w:rPr>
        <w:t xml:space="preserve">IR-13 viser f.eks. til flere momenter som vi vil ta i betraktning i vurderingen av om barn bør få tilbud om en samtale.  </w:t>
      </w:r>
    </w:p>
    <w:p w14:paraId="49C33619" w14:textId="77777777" w:rsidR="00622896" w:rsidRPr="00622896" w:rsidRDefault="00622896" w:rsidP="00622896">
      <w:pPr>
        <w:rPr>
          <w:szCs w:val="22"/>
        </w:rPr>
      </w:pPr>
    </w:p>
    <w:p w14:paraId="60FF47DA" w14:textId="115CB06A" w:rsidR="00622896" w:rsidRPr="00FD1354" w:rsidRDefault="00F618BB" w:rsidP="00622896">
      <w:pPr>
        <w:rPr>
          <w:b/>
          <w:bCs/>
          <w:szCs w:val="22"/>
        </w:rPr>
      </w:pPr>
      <w:proofErr w:type="spellStart"/>
      <w:r>
        <w:rPr>
          <w:b/>
          <w:bCs/>
          <w:szCs w:val="22"/>
        </w:rPr>
        <w:t>Fafos</w:t>
      </w:r>
      <w:proofErr w:type="spellEnd"/>
      <w:r>
        <w:rPr>
          <w:b/>
          <w:bCs/>
          <w:szCs w:val="22"/>
        </w:rPr>
        <w:t xml:space="preserve"> a</w:t>
      </w:r>
      <w:r w:rsidR="00622896" w:rsidRPr="00FD1354">
        <w:rPr>
          <w:b/>
          <w:bCs/>
          <w:szCs w:val="22"/>
        </w:rPr>
        <w:t xml:space="preserve">nbefalinger til regelverksendringer </w:t>
      </w:r>
    </w:p>
    <w:p w14:paraId="3C74702E" w14:textId="77777777" w:rsidR="00622896" w:rsidRPr="00622896" w:rsidRDefault="00622896" w:rsidP="00622896">
      <w:pPr>
        <w:rPr>
          <w:szCs w:val="22"/>
        </w:rPr>
      </w:pPr>
    </w:p>
    <w:p w14:paraId="5A006376" w14:textId="2F252FC0" w:rsidR="00622896" w:rsidRPr="00F618BB" w:rsidRDefault="00622896" w:rsidP="00622896">
      <w:pPr>
        <w:rPr>
          <w:b/>
          <w:bCs/>
          <w:i/>
          <w:iCs/>
          <w:szCs w:val="22"/>
        </w:rPr>
      </w:pPr>
      <w:proofErr w:type="spellStart"/>
      <w:r w:rsidRPr="00F618BB">
        <w:rPr>
          <w:b/>
          <w:bCs/>
          <w:i/>
          <w:iCs/>
          <w:szCs w:val="22"/>
        </w:rPr>
        <w:t>Fafos</w:t>
      </w:r>
      <w:proofErr w:type="spellEnd"/>
      <w:r w:rsidRPr="00F618BB">
        <w:rPr>
          <w:b/>
          <w:bCs/>
          <w:i/>
          <w:iCs/>
          <w:szCs w:val="22"/>
        </w:rPr>
        <w:t xml:space="preserve"> anbefaling pkt</w:t>
      </w:r>
      <w:r w:rsidR="00C47322">
        <w:rPr>
          <w:b/>
          <w:bCs/>
          <w:i/>
          <w:iCs/>
          <w:szCs w:val="22"/>
        </w:rPr>
        <w:t>.</w:t>
      </w:r>
      <w:r w:rsidRPr="00F618BB">
        <w:rPr>
          <w:b/>
          <w:bCs/>
          <w:i/>
          <w:iCs/>
          <w:szCs w:val="22"/>
        </w:rPr>
        <w:t xml:space="preserve"> 1 om å vurdere en egen bestemmelse i lov eller forskrift om barns rett til å bli hørt i saker om utvisning (s. 142) </w:t>
      </w:r>
    </w:p>
    <w:p w14:paraId="4D473AC3" w14:textId="3FBE8047" w:rsidR="00622896" w:rsidRPr="00622896" w:rsidRDefault="11B5E10F" w:rsidP="00622896">
      <w:r>
        <w:t xml:space="preserve">Høring av barn i klagesaksbehandlingen er i dag regulert av </w:t>
      </w:r>
      <w:proofErr w:type="spellStart"/>
      <w:r>
        <w:t>utf</w:t>
      </w:r>
      <w:proofErr w:type="spellEnd"/>
      <w:r w:rsidR="32B58FAD">
        <w:t>.</w:t>
      </w:r>
      <w:r>
        <w:t xml:space="preserve"> § 17-3. Departementet bør vurdere om en eventuell ny bestemmelse rettet mot høring av barn i </w:t>
      </w:r>
      <w:proofErr w:type="spellStart"/>
      <w:r>
        <w:t>UNEs</w:t>
      </w:r>
      <w:proofErr w:type="spellEnd"/>
      <w:r>
        <w:t xml:space="preserve"> saksbehandling bør gjelde alle sakstyper</w:t>
      </w:r>
      <w:r w:rsidR="5F9C8804">
        <w:t>,</w:t>
      </w:r>
      <w:r>
        <w:t xml:space="preserve"> og ikke bare utvisning.  </w:t>
      </w:r>
    </w:p>
    <w:p w14:paraId="40A62E58" w14:textId="77777777" w:rsidR="00622896" w:rsidRPr="00622896" w:rsidRDefault="00622896" w:rsidP="00622896">
      <w:pPr>
        <w:rPr>
          <w:szCs w:val="22"/>
        </w:rPr>
      </w:pPr>
    </w:p>
    <w:p w14:paraId="424CC833" w14:textId="40A5B297" w:rsidR="00622896" w:rsidRPr="00F618BB" w:rsidRDefault="00622896" w:rsidP="00622896">
      <w:pPr>
        <w:rPr>
          <w:b/>
          <w:bCs/>
          <w:i/>
          <w:iCs/>
          <w:szCs w:val="22"/>
        </w:rPr>
      </w:pPr>
      <w:proofErr w:type="spellStart"/>
      <w:r w:rsidRPr="00F618BB">
        <w:rPr>
          <w:b/>
          <w:bCs/>
          <w:i/>
          <w:iCs/>
          <w:szCs w:val="22"/>
        </w:rPr>
        <w:t>Fafos</w:t>
      </w:r>
      <w:proofErr w:type="spellEnd"/>
      <w:r w:rsidRPr="00F618BB">
        <w:rPr>
          <w:b/>
          <w:bCs/>
          <w:i/>
          <w:iCs/>
          <w:szCs w:val="22"/>
        </w:rPr>
        <w:t xml:space="preserve"> anbefaling pkt</w:t>
      </w:r>
      <w:r w:rsidR="00C47322">
        <w:rPr>
          <w:b/>
          <w:bCs/>
          <w:i/>
          <w:iCs/>
          <w:szCs w:val="22"/>
        </w:rPr>
        <w:t>.</w:t>
      </w:r>
      <w:r w:rsidRPr="00F618BB">
        <w:rPr>
          <w:b/>
          <w:bCs/>
          <w:i/>
          <w:iCs/>
          <w:szCs w:val="22"/>
        </w:rPr>
        <w:t xml:space="preserve"> 2 om å regel- eller forskriftsfeste barns adgang til å uttale seg direkte til beslutningstaker (s. 142) </w:t>
      </w:r>
    </w:p>
    <w:p w14:paraId="72F24D27" w14:textId="77777777" w:rsidR="00622896" w:rsidRPr="00622896" w:rsidRDefault="00622896" w:rsidP="00622896">
      <w:pPr>
        <w:rPr>
          <w:szCs w:val="22"/>
        </w:rPr>
      </w:pPr>
      <w:r w:rsidRPr="00622896">
        <w:rPr>
          <w:szCs w:val="22"/>
        </w:rPr>
        <w:t xml:space="preserve">Det vil kreve en forskriftsendring dersom hovedregelen skal være muntlig høring i UNE. </w:t>
      </w:r>
    </w:p>
    <w:p w14:paraId="5486C95A" w14:textId="77777777" w:rsidR="00622896" w:rsidRPr="00622896" w:rsidRDefault="00622896" w:rsidP="00622896">
      <w:pPr>
        <w:rPr>
          <w:szCs w:val="22"/>
        </w:rPr>
      </w:pPr>
    </w:p>
    <w:p w14:paraId="35B4D12A" w14:textId="71262699" w:rsidR="00622896" w:rsidRPr="00F618BB" w:rsidRDefault="11B5E10F" w:rsidP="4912BC7E">
      <w:pPr>
        <w:rPr>
          <w:b/>
          <w:bCs/>
          <w:i/>
          <w:iCs/>
        </w:rPr>
      </w:pPr>
      <w:proofErr w:type="spellStart"/>
      <w:r w:rsidRPr="4912BC7E">
        <w:rPr>
          <w:b/>
          <w:bCs/>
          <w:i/>
          <w:iCs/>
        </w:rPr>
        <w:t>Fafos</w:t>
      </w:r>
      <w:proofErr w:type="spellEnd"/>
      <w:r w:rsidRPr="4912BC7E">
        <w:rPr>
          <w:b/>
          <w:bCs/>
          <w:i/>
          <w:iCs/>
        </w:rPr>
        <w:t xml:space="preserve"> anbefaling pkt</w:t>
      </w:r>
      <w:r w:rsidR="0C5B1615" w:rsidRPr="4912BC7E">
        <w:rPr>
          <w:b/>
          <w:bCs/>
          <w:i/>
          <w:iCs/>
        </w:rPr>
        <w:t>.</w:t>
      </w:r>
      <w:r w:rsidRPr="4912BC7E">
        <w:rPr>
          <w:b/>
          <w:bCs/>
          <w:i/>
          <w:iCs/>
        </w:rPr>
        <w:t xml:space="preserve"> 3 om å nyansere terskelen for utvisning (s.</w:t>
      </w:r>
      <w:r w:rsidR="674C4E91" w:rsidRPr="4912BC7E">
        <w:rPr>
          <w:b/>
          <w:bCs/>
          <w:i/>
          <w:iCs/>
        </w:rPr>
        <w:t xml:space="preserve"> </w:t>
      </w:r>
      <w:r w:rsidRPr="4912BC7E">
        <w:rPr>
          <w:b/>
          <w:bCs/>
          <w:i/>
          <w:iCs/>
        </w:rPr>
        <w:t xml:space="preserve">142-143) </w:t>
      </w:r>
    </w:p>
    <w:p w14:paraId="74C904C2" w14:textId="77777777" w:rsidR="00622896" w:rsidRPr="00622896" w:rsidRDefault="00622896" w:rsidP="00622896">
      <w:pPr>
        <w:rPr>
          <w:szCs w:val="22"/>
        </w:rPr>
      </w:pPr>
      <w:r w:rsidRPr="00622896">
        <w:rPr>
          <w:szCs w:val="22"/>
        </w:rPr>
        <w:t xml:space="preserve">Dersom hensynet til barnet skal ha større vekt enn etter dagens praksis, vil man kunne oppnå det gjennom en lov- eller forskriftsendring. Utgangspunktet etter praksis er at en utvisning vil gripe inn i familielivet på en belastende måte, både økonomisk, sosialt og følelsesmessig. Det beror på en konkret og skjønnsmessig vurdering om utvisningen vil være uforholdsmessig av hensyn til barn. Her gir rettspraksis og </w:t>
      </w:r>
      <w:proofErr w:type="spellStart"/>
      <w:r w:rsidRPr="00622896">
        <w:rPr>
          <w:szCs w:val="22"/>
        </w:rPr>
        <w:t>EMDs</w:t>
      </w:r>
      <w:proofErr w:type="spellEnd"/>
      <w:r w:rsidRPr="00622896">
        <w:rPr>
          <w:szCs w:val="22"/>
        </w:rPr>
        <w:t xml:space="preserve"> praksis anvisning på hvilke momenter som er relevante.  </w:t>
      </w:r>
    </w:p>
    <w:p w14:paraId="5EC871C6" w14:textId="77777777" w:rsidR="00622896" w:rsidRPr="00622896" w:rsidRDefault="00622896" w:rsidP="00622896">
      <w:pPr>
        <w:rPr>
          <w:szCs w:val="22"/>
        </w:rPr>
      </w:pPr>
    </w:p>
    <w:p w14:paraId="4AC196F7" w14:textId="77777777" w:rsidR="00622896" w:rsidRPr="00622896" w:rsidRDefault="00622896" w:rsidP="00622896">
      <w:pPr>
        <w:rPr>
          <w:szCs w:val="22"/>
        </w:rPr>
      </w:pPr>
      <w:r w:rsidRPr="00622896">
        <w:rPr>
          <w:szCs w:val="22"/>
        </w:rPr>
        <w:t xml:space="preserve">Lovgiver kan legge føringer på forholdsmessighetsvurderingen ved å konkretisere noen utgangspunkter for når utvisning er uforholdsmessig av hensyn til berørte barn. Samtidig vil det nødvendigvis være tale om konkrete vurderinger fra sak til sak, med ulike varianter av sammensatte saksforhold. Det er f.eks. neppe mulig å sette en fast regel om hvilken betydning f.eks. barnets alder, statsborgerskap e.l. har for vurderingen. En fastsettelse i forskrift av hvilken vekt ulike momenter skal ha i avveiingen mellom barnets beste og øvrige hensyn, kan redusere og spisse skjønnsrommet og dermed få betydning for vurderingen og utfallet i disse sakene.  </w:t>
      </w:r>
    </w:p>
    <w:p w14:paraId="7FC959FE" w14:textId="77777777" w:rsidR="00622896" w:rsidRPr="00622896" w:rsidRDefault="00622896" w:rsidP="00622896">
      <w:pPr>
        <w:rPr>
          <w:szCs w:val="22"/>
        </w:rPr>
      </w:pPr>
    </w:p>
    <w:p w14:paraId="6A8E646D" w14:textId="77777777" w:rsidR="00622896" w:rsidRPr="007D043D" w:rsidRDefault="00622896" w:rsidP="00622896">
      <w:pPr>
        <w:rPr>
          <w:b/>
          <w:bCs/>
          <w:i/>
          <w:iCs/>
          <w:szCs w:val="22"/>
        </w:rPr>
      </w:pPr>
      <w:proofErr w:type="spellStart"/>
      <w:r w:rsidRPr="007D043D">
        <w:rPr>
          <w:b/>
          <w:bCs/>
          <w:i/>
          <w:iCs/>
          <w:szCs w:val="22"/>
        </w:rPr>
        <w:t>Fafos</w:t>
      </w:r>
      <w:proofErr w:type="spellEnd"/>
      <w:r w:rsidRPr="007D043D">
        <w:rPr>
          <w:b/>
          <w:bCs/>
          <w:i/>
          <w:iCs/>
          <w:szCs w:val="22"/>
        </w:rPr>
        <w:t xml:space="preserve"> anbefaling pkt. 4 om at myndighetene bør gis hjemmel til å utnevne sakkyndig til å utrede barnets situasjon og mulige belastninger for barn ved en utvisning (s. 143) </w:t>
      </w:r>
    </w:p>
    <w:p w14:paraId="30BC6111" w14:textId="74FEF8D6" w:rsidR="00622896" w:rsidRPr="00622896" w:rsidRDefault="11B5E10F" w:rsidP="00622896">
      <w:r>
        <w:t>Vi kjenner oss ikke igjen i at det er vilkårlighet som styrer bruk av sakkyndigvurderinger</w:t>
      </w:r>
      <w:r w:rsidR="62510C06">
        <w:t>.</w:t>
      </w:r>
      <w:r>
        <w:t xml:space="preserve"> </w:t>
      </w:r>
      <w:r w:rsidR="62510C06">
        <w:t xml:space="preserve">Slik bruk beror på </w:t>
      </w:r>
      <w:r>
        <w:t>om barnet har spesielle behov</w:t>
      </w:r>
      <w:r w:rsidR="1BDB546A">
        <w:t>,</w:t>
      </w:r>
      <w:r>
        <w:t xml:space="preserve"> eller</w:t>
      </w:r>
      <w:r w:rsidR="109B7343">
        <w:t xml:space="preserve"> om</w:t>
      </w:r>
      <w:r>
        <w:t xml:space="preserve"> det er mangler ved omsorgssituasjonen som tilsier undersøkelser eller tiltak fra barneverntjenesten. Vi mener at utvisningssakene ikke er fullt ut sammenliknbare med saker etter barnevernloven eller barneloven</w:t>
      </w:r>
      <w:r w:rsidR="3B96FC9D">
        <w:t>,</w:t>
      </w:r>
      <w:r>
        <w:t xml:space="preserve"> der avgjørelsene skal være i tråd med barnets beste.    </w:t>
      </w:r>
    </w:p>
    <w:p w14:paraId="45E48E09" w14:textId="77777777" w:rsidR="00622896" w:rsidRPr="00622896" w:rsidRDefault="00622896" w:rsidP="00622896">
      <w:pPr>
        <w:rPr>
          <w:szCs w:val="22"/>
        </w:rPr>
      </w:pPr>
    </w:p>
    <w:p w14:paraId="6C29C655" w14:textId="21698324" w:rsidR="00622896" w:rsidRPr="00622896" w:rsidRDefault="11B5E10F" w:rsidP="00622896">
      <w:r>
        <w:t>Samtidig er vi enig i at problemstillingene i disse sakene ofte krever høy barnefaglig kompetanse</w:t>
      </w:r>
      <w:r w:rsidR="0A16E989">
        <w:t>,</w:t>
      </w:r>
      <w:r>
        <w:t xml:space="preserve"> og at konsekvensene for barnet kan tilsi en skjerpet utredningsplikt. UNE har derfor god erfaring med bistand fra vår rådgivende barnepsykolog. Den rådgivende barnepsykologen uttaler seg ikke om utfallet av saken, men bidrar med barnefaglig kompetanse. Bistanden legger til rette for en god forståelse av uttalelsene som kan </w:t>
      </w:r>
      <w:r>
        <w:lastRenderedPageBreak/>
        <w:t>være sendt inn i enkeltsakene</w:t>
      </w:r>
      <w:r w:rsidR="69C7F228">
        <w:t>,</w:t>
      </w:r>
      <w:r>
        <w:t xml:space="preserve"> og</w:t>
      </w:r>
      <w:r w:rsidR="6FF995BB">
        <w:t xml:space="preserve"> gir</w:t>
      </w:r>
      <w:r>
        <w:t xml:space="preserve"> veiledning </w:t>
      </w:r>
      <w:r w:rsidR="5A168991">
        <w:t>om</w:t>
      </w:r>
      <w:r>
        <w:t xml:space="preserve"> hvilke momenter som kan tilsi at barn er særlig sårbare ved en utvisning.  </w:t>
      </w:r>
    </w:p>
    <w:p w14:paraId="19AAADA2" w14:textId="77777777" w:rsidR="00622896" w:rsidRPr="00622896" w:rsidRDefault="00622896" w:rsidP="00622896">
      <w:pPr>
        <w:rPr>
          <w:szCs w:val="22"/>
        </w:rPr>
      </w:pPr>
    </w:p>
    <w:p w14:paraId="43D3D1FB" w14:textId="23EA1554" w:rsidR="00622896" w:rsidRPr="00622896" w:rsidRDefault="11B5E10F" w:rsidP="00622896">
      <w:r>
        <w:t xml:space="preserve">Vi vil for ordens skyld også peke på at det ikke er unikt for utvisning at barn </w:t>
      </w:r>
      <w:r w:rsidR="15B2F259">
        <w:t xml:space="preserve">kan </w:t>
      </w:r>
      <w:r>
        <w:t xml:space="preserve">bli sterkt berørt av vedtaket. Tilsvarende gjelder også i saker om familieinnvandring og </w:t>
      </w:r>
      <w:r w:rsidR="4F0C9204">
        <w:t xml:space="preserve">på </w:t>
      </w:r>
      <w:r>
        <w:t xml:space="preserve">en rekke andre saksområder. Adgangen til å innhente en sakkyndiguttalelse har dermed en side til likebehandling.  </w:t>
      </w:r>
    </w:p>
    <w:p w14:paraId="09485898" w14:textId="77777777" w:rsidR="00622896" w:rsidRPr="00622896" w:rsidRDefault="00622896" w:rsidP="00622896">
      <w:pPr>
        <w:rPr>
          <w:szCs w:val="22"/>
        </w:rPr>
      </w:pPr>
    </w:p>
    <w:p w14:paraId="377B7DA3" w14:textId="5E564B3E" w:rsidR="00622896" w:rsidRPr="00622896" w:rsidRDefault="11B5E10F" w:rsidP="00622896">
      <w:r>
        <w:t xml:space="preserve">Bruk av sakkyndig vil også forlenge saksbehandlingstiden, noe som kan være uheldig for barnet. </w:t>
      </w:r>
      <w:r w:rsidR="09068176">
        <w:t xml:space="preserve">Ut fra </w:t>
      </w:r>
      <w:proofErr w:type="spellStart"/>
      <w:r w:rsidR="40B31237">
        <w:t>UNEs</w:t>
      </w:r>
      <w:proofErr w:type="spellEnd"/>
      <w:r w:rsidR="09068176">
        <w:t xml:space="preserve"> kunnskap er det</w:t>
      </w:r>
      <w:r>
        <w:t xml:space="preserve"> allerede press på bruken av sakkyndige i saker etter barneloven og barnevernloven. Inntil klage blir behandlet vil familien kunne stå i en usikker situasjon med </w:t>
      </w:r>
      <w:r w:rsidR="7FA2C062">
        <w:t>hensyn til</w:t>
      </w:r>
      <w:r>
        <w:t xml:space="preserve"> om klageren må forlate landet eller ei. Dette kan være belastende for familien og påvirke foreldrenes evne til å </w:t>
      </w:r>
      <w:proofErr w:type="gramStart"/>
      <w:r>
        <w:t>fokusere</w:t>
      </w:r>
      <w:proofErr w:type="gramEnd"/>
      <w:r>
        <w:t xml:space="preserve"> på barnas behov. Barna kan bli påvirket av å leve i en usikker situasjon med frykt for at en av foreldrene kanskje må forlate landet. En ev. innføring av en mulighet til å innhente en sakkyndig uttalelse kan også gi forventninger </w:t>
      </w:r>
      <w:r w:rsidR="00C7186F" w:rsidRPr="00C7186F">
        <w:t xml:space="preserve">kan gi forventninger om et utfall som ikke uten videre vil være realistisk. </w:t>
      </w:r>
    </w:p>
    <w:p w14:paraId="178F9575" w14:textId="77777777" w:rsidR="00622896" w:rsidRPr="00622896" w:rsidRDefault="00622896" w:rsidP="00622896">
      <w:pPr>
        <w:rPr>
          <w:szCs w:val="22"/>
        </w:rPr>
      </w:pPr>
    </w:p>
    <w:p w14:paraId="7A6568AA" w14:textId="1C4C661A" w:rsidR="00622896" w:rsidRPr="00622896" w:rsidRDefault="11B5E10F" w:rsidP="00622896">
      <w:r>
        <w:t>Vår rådgivende barnepsykolog har også pekt på at sakkyndigvurderinger er skjønnsmessige, dvs. at det er mulig å vurdere et barns sårbarhet ulikt. Fra et sakkyndigperspektiv er det også av stor betydning at et relasjonsbrudd sjelden vil være til barnets beste. Tvert om blir det fra barnefaglig hold fremhevet at relasjonsbrudd kan skade barns utvikling. Spesielt barn i alderen 0-3 år og barnehagealder er sårbare ved et relasjonsbrudd, men barnets motstandsdyktighet avhenger av en rekke faktorer der både barns personlighet og tilknytningsstil</w:t>
      </w:r>
      <w:r w:rsidR="0D0AE5CB">
        <w:t xml:space="preserve"> </w:t>
      </w:r>
      <w:r>
        <w:t xml:space="preserve">(trygg/utrygg) har betydning. Opp mot 30-40% av </w:t>
      </w:r>
      <w:r w:rsidR="5EB9BA2B">
        <w:t xml:space="preserve">alle barn </w:t>
      </w:r>
      <w:r>
        <w:t>har utrygg tilknytning, dvs. de har en tilknytningsstil som er enten unnvikende, ambivalente eller desorganisert.</w:t>
      </w:r>
      <w:r w:rsidR="00A65484">
        <w:rPr>
          <w:rStyle w:val="Fotnotereferanse"/>
        </w:rPr>
        <w:footnoteReference w:id="2"/>
      </w:r>
      <w:r>
        <w:t xml:space="preserve"> Barn som har en trygg tilknytning til en forelder, står bedre rustet til å tåle belastningen en utvisning innebærer enn et barn med utrygg tilknytning. Saksbehandlingen legger likevel ikke opp til å utrede barns tilknytningsstil eller personlighet. Det vil </w:t>
      </w:r>
      <w:r w:rsidR="02A984C9">
        <w:t xml:space="preserve">det </w:t>
      </w:r>
      <w:r>
        <w:t xml:space="preserve">både være ressurskrevende og vanskelig </w:t>
      </w:r>
      <w:r w:rsidR="49A188DE">
        <w:t xml:space="preserve">å </w:t>
      </w:r>
      <w:r w:rsidR="2F3A004D">
        <w:t>trekke slutninger om ut</w:t>
      </w:r>
      <w:r w:rsidR="610A01FE">
        <w:t xml:space="preserve"> </w:t>
      </w:r>
      <w:r w:rsidR="2F3A004D">
        <w:t>fra bevismidlene</w:t>
      </w:r>
      <w:r>
        <w:t xml:space="preserve">.     </w:t>
      </w:r>
    </w:p>
    <w:p w14:paraId="1F6D46AF" w14:textId="77777777" w:rsidR="00622896" w:rsidRPr="00622896" w:rsidRDefault="00622896" w:rsidP="00622896">
      <w:pPr>
        <w:rPr>
          <w:szCs w:val="22"/>
        </w:rPr>
      </w:pPr>
    </w:p>
    <w:p w14:paraId="3E3D640B" w14:textId="6D330747" w:rsidR="00622896" w:rsidRPr="00622896" w:rsidRDefault="11B5E10F" w:rsidP="00622896">
      <w:r>
        <w:t xml:space="preserve">Det normale er at verken barn eller foreldre ønsker en utvisning, og at det kan være vanskelig å få pålitelig informasjon om barns sårbarhetsfaktorer og gjenværende forelders omsorgskapasitet. </w:t>
      </w:r>
      <w:r w:rsidR="006D7097" w:rsidRPr="006D7097">
        <w:t xml:space="preserve">Fra tid til annen ser vi </w:t>
      </w:r>
      <w:r>
        <w:t>uttalelser fra fagpersoner som virke</w:t>
      </w:r>
      <w:r w:rsidR="6DF0DFCF">
        <w:t>r</w:t>
      </w:r>
      <w:r>
        <w:t xml:space="preserve"> preget av </w:t>
      </w:r>
      <w:r w:rsidR="04896F2B">
        <w:t xml:space="preserve">en </w:t>
      </w:r>
      <w:r>
        <w:t xml:space="preserve">holdning om at barn aldri bør skilles fra </w:t>
      </w:r>
      <w:r w:rsidR="325E14BE">
        <w:t>sine foreldre</w:t>
      </w:r>
      <w:r>
        <w:t>. Det legges ofte mye vekt på risikofaktorer og «</w:t>
      </w:r>
      <w:proofErr w:type="spellStart"/>
      <w:r>
        <w:t>worst</w:t>
      </w:r>
      <w:proofErr w:type="spellEnd"/>
      <w:r>
        <w:t xml:space="preserve"> case»-scenarioer, mens beskyttende faktorer som stabilitet og kontinuitet i barnets hverdag</w:t>
      </w:r>
      <w:r w:rsidR="71AD7162">
        <w:t>,</w:t>
      </w:r>
      <w:r>
        <w:t xml:space="preserve"> og styrker ved gjenværende forelders omsorg, sjelden blir nevnt. </w:t>
      </w:r>
    </w:p>
    <w:p w14:paraId="5433C3E0" w14:textId="77777777" w:rsidR="00622896" w:rsidRPr="00622896" w:rsidRDefault="00622896" w:rsidP="00622896">
      <w:pPr>
        <w:rPr>
          <w:szCs w:val="22"/>
        </w:rPr>
      </w:pPr>
    </w:p>
    <w:p w14:paraId="60EE45F5" w14:textId="4F128016" w:rsidR="00622896" w:rsidRPr="00622896" w:rsidRDefault="11B5E10F" w:rsidP="00622896">
      <w:r>
        <w:t xml:space="preserve">Både i rettssakene og i enkeltsaksbehandlingen tar sakkyndige til orde for at barnet ikke skal skilles fra en forelder. En utredning som skal danne grunnlag for å vurdere om en utvisning kan skje når det ikke er til barnets beste, </w:t>
      </w:r>
      <w:r w:rsidR="54C2CA12">
        <w:t xml:space="preserve">kan </w:t>
      </w:r>
      <w:r>
        <w:t>være etisk problematisk fra et sakkyndigperspektiv. Utvisningssaker skiller seg slik sett fra saker etter barneloven og barnevernloven</w:t>
      </w:r>
      <w:r w:rsidR="086B899B">
        <w:t>,</w:t>
      </w:r>
      <w:r>
        <w:t xml:space="preserve"> ved at det som er til barnets beste ikke alltid blir avgjørende. Saksbehandlingen legger opp til å fange opp barn som er sårbare ved å be om oppdaterte opplysninger fra foreldre eller andre som er nær barnet (skole/barnehage). Det er også en lav terskel for å kontakte vår rådgivende barnepsykolog for bistand.  </w:t>
      </w:r>
    </w:p>
    <w:p w14:paraId="2FFEC330" w14:textId="77777777" w:rsidR="00622896" w:rsidRPr="00622896" w:rsidRDefault="00622896" w:rsidP="00622896">
      <w:pPr>
        <w:rPr>
          <w:szCs w:val="22"/>
        </w:rPr>
      </w:pPr>
    </w:p>
    <w:p w14:paraId="5B92D397" w14:textId="02734ED5" w:rsidR="00622896" w:rsidRPr="007D043D" w:rsidRDefault="11B5E10F" w:rsidP="4912BC7E">
      <w:pPr>
        <w:rPr>
          <w:b/>
          <w:bCs/>
          <w:i/>
          <w:iCs/>
        </w:rPr>
      </w:pPr>
      <w:proofErr w:type="spellStart"/>
      <w:r w:rsidRPr="4912BC7E">
        <w:rPr>
          <w:b/>
          <w:bCs/>
          <w:i/>
          <w:iCs/>
        </w:rPr>
        <w:t>Fafos</w:t>
      </w:r>
      <w:proofErr w:type="spellEnd"/>
      <w:r w:rsidRPr="4912BC7E">
        <w:rPr>
          <w:b/>
          <w:bCs/>
          <w:i/>
          <w:iCs/>
        </w:rPr>
        <w:t xml:space="preserve"> anbefaling pkt</w:t>
      </w:r>
      <w:r w:rsidR="0C5B1615" w:rsidRPr="4912BC7E">
        <w:rPr>
          <w:b/>
          <w:bCs/>
          <w:i/>
          <w:iCs/>
        </w:rPr>
        <w:t>.</w:t>
      </w:r>
      <w:r w:rsidRPr="4912BC7E">
        <w:rPr>
          <w:b/>
          <w:bCs/>
          <w:i/>
          <w:iCs/>
        </w:rPr>
        <w:t xml:space="preserve"> 6 om at myndighetene bør vurdere å gi partsrettigheter til barn i utvisningssaker</w:t>
      </w:r>
      <w:r w:rsidR="3D8F28AF" w:rsidRPr="4912BC7E">
        <w:rPr>
          <w:b/>
          <w:bCs/>
          <w:i/>
          <w:iCs/>
        </w:rPr>
        <w:t xml:space="preserve"> </w:t>
      </w:r>
      <w:r w:rsidRPr="4912BC7E">
        <w:rPr>
          <w:b/>
          <w:bCs/>
          <w:i/>
          <w:iCs/>
        </w:rPr>
        <w:t xml:space="preserve">(s. 144) </w:t>
      </w:r>
    </w:p>
    <w:p w14:paraId="75468F0C" w14:textId="77777777" w:rsidR="00622896" w:rsidRPr="00622896" w:rsidRDefault="00622896" w:rsidP="00622896">
      <w:pPr>
        <w:rPr>
          <w:szCs w:val="22"/>
        </w:rPr>
      </w:pPr>
      <w:r w:rsidRPr="00622896">
        <w:rPr>
          <w:szCs w:val="22"/>
        </w:rPr>
        <w:t xml:space="preserve">Vi viser her til </w:t>
      </w:r>
      <w:proofErr w:type="spellStart"/>
      <w:r w:rsidRPr="00622896">
        <w:rPr>
          <w:szCs w:val="22"/>
        </w:rPr>
        <w:t>UNEs</w:t>
      </w:r>
      <w:proofErr w:type="spellEnd"/>
      <w:r w:rsidRPr="00622896">
        <w:rPr>
          <w:szCs w:val="22"/>
        </w:rPr>
        <w:t xml:space="preserve"> høringsuttalelse i tilknytning til </w:t>
      </w:r>
      <w:proofErr w:type="spellStart"/>
      <w:r w:rsidRPr="00622896">
        <w:rPr>
          <w:szCs w:val="22"/>
        </w:rPr>
        <w:t>Prop</w:t>
      </w:r>
      <w:proofErr w:type="spellEnd"/>
      <w:r w:rsidRPr="00622896">
        <w:rPr>
          <w:szCs w:val="22"/>
        </w:rPr>
        <w:t xml:space="preserve">. 6 L (2021–2022).   </w:t>
      </w:r>
    </w:p>
    <w:p w14:paraId="677A5B12" w14:textId="77777777" w:rsidR="00622896" w:rsidRPr="00622896" w:rsidRDefault="00622896" w:rsidP="00622896">
      <w:pPr>
        <w:rPr>
          <w:szCs w:val="22"/>
        </w:rPr>
      </w:pPr>
    </w:p>
    <w:p w14:paraId="5C04B30E" w14:textId="58D5DCF9" w:rsidR="00622896" w:rsidRPr="007D043D" w:rsidRDefault="00622896" w:rsidP="00622896">
      <w:pPr>
        <w:rPr>
          <w:b/>
          <w:bCs/>
          <w:i/>
          <w:iCs/>
          <w:szCs w:val="22"/>
        </w:rPr>
      </w:pPr>
      <w:proofErr w:type="spellStart"/>
      <w:r w:rsidRPr="007D043D">
        <w:rPr>
          <w:b/>
          <w:bCs/>
          <w:i/>
          <w:iCs/>
          <w:szCs w:val="22"/>
        </w:rPr>
        <w:t>Fafos</w:t>
      </w:r>
      <w:proofErr w:type="spellEnd"/>
      <w:r w:rsidRPr="007D043D">
        <w:rPr>
          <w:b/>
          <w:bCs/>
          <w:i/>
          <w:iCs/>
          <w:szCs w:val="22"/>
        </w:rPr>
        <w:t xml:space="preserve"> anbefaling pkt</w:t>
      </w:r>
      <w:r w:rsidR="00C47322">
        <w:rPr>
          <w:b/>
          <w:bCs/>
          <w:i/>
          <w:iCs/>
          <w:szCs w:val="22"/>
        </w:rPr>
        <w:t>.</w:t>
      </w:r>
      <w:r w:rsidRPr="007D043D">
        <w:rPr>
          <w:b/>
          <w:bCs/>
          <w:i/>
          <w:iCs/>
          <w:szCs w:val="22"/>
        </w:rPr>
        <w:t xml:space="preserve"> 7 om å vurdere å spesifisere momenter for barnets beste-vurderingen i utvisningssaker </w:t>
      </w:r>
    </w:p>
    <w:p w14:paraId="6D72DE7B" w14:textId="39642F77" w:rsidR="00622896" w:rsidRPr="00622896" w:rsidRDefault="11B5E10F" w:rsidP="00622896">
      <w:r>
        <w:t xml:space="preserve">Vi antar at en spesifisering i forskrift av hvilke momenter UNE skal utrede og vektlegge i vurderingen langt på vei vil bli en kodifisering av dagens praksis. Det kan være ulike oppfatninger om en slik kodifisering er </w:t>
      </w:r>
      <w:r>
        <w:lastRenderedPageBreak/>
        <w:t>nødvendig eller hensiktsmessig. Vi ser likevel ikke bort fra at en forskriftsendring som tydeliggjør hvilke momenter som er relevante for vurderingen</w:t>
      </w:r>
      <w:r w:rsidR="28D9E980">
        <w:t>,</w:t>
      </w:r>
      <w:r>
        <w:t xml:space="preserve"> kan bidra til bedre begrunnelser og mer ensartet praksis, og ellers være opplysende for dem som er part i en utvisningssak og deres advokater. </w:t>
      </w:r>
    </w:p>
    <w:p w14:paraId="6ACE0C91" w14:textId="77777777" w:rsidR="00622896" w:rsidRPr="00622896" w:rsidRDefault="00622896" w:rsidP="00622896">
      <w:pPr>
        <w:rPr>
          <w:szCs w:val="22"/>
        </w:rPr>
      </w:pPr>
    </w:p>
    <w:p w14:paraId="7DC5087D" w14:textId="1F8B2ECD" w:rsidR="00622896" w:rsidRPr="007D043D" w:rsidRDefault="00622896" w:rsidP="00622896">
      <w:pPr>
        <w:rPr>
          <w:b/>
          <w:bCs/>
          <w:i/>
          <w:iCs/>
          <w:szCs w:val="22"/>
        </w:rPr>
      </w:pPr>
      <w:proofErr w:type="spellStart"/>
      <w:r w:rsidRPr="007D043D">
        <w:rPr>
          <w:b/>
          <w:bCs/>
          <w:i/>
          <w:iCs/>
          <w:szCs w:val="22"/>
        </w:rPr>
        <w:t>Fafos</w:t>
      </w:r>
      <w:proofErr w:type="spellEnd"/>
      <w:r w:rsidRPr="007D043D">
        <w:rPr>
          <w:b/>
          <w:bCs/>
          <w:i/>
          <w:iCs/>
          <w:szCs w:val="22"/>
        </w:rPr>
        <w:t xml:space="preserve"> anbefaling pkt</w:t>
      </w:r>
      <w:r w:rsidR="00C47322">
        <w:rPr>
          <w:b/>
          <w:bCs/>
          <w:i/>
          <w:iCs/>
          <w:szCs w:val="22"/>
        </w:rPr>
        <w:t>.</w:t>
      </w:r>
      <w:r w:rsidRPr="007D043D">
        <w:rPr>
          <w:b/>
          <w:bCs/>
          <w:i/>
          <w:iCs/>
          <w:szCs w:val="22"/>
        </w:rPr>
        <w:t xml:space="preserve"> 8 om å styrke kompetansen i å høre barn ved å innføre kompetansekrav </w:t>
      </w:r>
    </w:p>
    <w:p w14:paraId="598A1579" w14:textId="2C2DED65" w:rsidR="00622896" w:rsidRPr="00622896" w:rsidRDefault="11B5E10F" w:rsidP="00622896">
      <w:r>
        <w:t xml:space="preserve">Alle </w:t>
      </w:r>
      <w:proofErr w:type="spellStart"/>
      <w:r>
        <w:t>UNEs</w:t>
      </w:r>
      <w:proofErr w:type="spellEnd"/>
      <w:r>
        <w:t xml:space="preserve"> nemndledere har gjennomført et kompetanseprogram i regi av RBUP/RVTS. Det følger av IR-13 om høring av barn pkt. 4.5 at UNE skal bruke en samtalemetode som skal sikre trygge og forutsigbare rammer, kvalitet i samtalen og best mulig informasjonsinnhenting. UNE er opptatt av å sikre</w:t>
      </w:r>
      <w:r w:rsidR="6044C1DE">
        <w:t xml:space="preserve"> god</w:t>
      </w:r>
      <w:r>
        <w:t xml:space="preserve"> kvalitet i saksbehandlingen gjennom å ha tilstrekkelig barnefaglig kompetanse. Et viktig tiltak for </w:t>
      </w:r>
      <w:proofErr w:type="spellStart"/>
      <w:r>
        <w:t>UNEs</w:t>
      </w:r>
      <w:proofErr w:type="spellEnd"/>
      <w:r>
        <w:t xml:space="preserve"> del er ordningen med en rådgivende barnepsykolog. Vi vil vurdere om han i større grad kan bistå i forbindelse med høring av barn. I rapporten om barnefaglig kompetanse anbefaler </w:t>
      </w:r>
      <w:proofErr w:type="spellStart"/>
      <w:r>
        <w:t>Fafo</w:t>
      </w:r>
      <w:proofErr w:type="spellEnd"/>
      <w:r>
        <w:t xml:space="preserve"> at utlendingsforvaltningen inngår en langsiktig avtale med et eksternt fagmiljø. UNE ser det som en klar fordel om utlendingsforvaltningen kan få skreddersydd opplæring av </w:t>
      </w:r>
      <w:r w:rsidR="2B111066">
        <w:t>et slikt fagmiljø, som</w:t>
      </w:r>
      <w:r w:rsidR="69D11D9C">
        <w:t xml:space="preserve"> for eksempel</w:t>
      </w:r>
      <w:r w:rsidR="2B111066">
        <w:t xml:space="preserve"> </w:t>
      </w:r>
      <w:r>
        <w:t xml:space="preserve">RBUP/RVTS. </w:t>
      </w:r>
      <w:r w:rsidR="451532AB">
        <w:t xml:space="preserve">Men </w:t>
      </w:r>
      <w:r w:rsidR="413A5AB3">
        <w:t>v</w:t>
      </w:r>
      <w:r>
        <w:t xml:space="preserve">iktigere enn å forskriftsfeste kravet til kompetanse er det etter vår mening at utlendingsforvaltningen sikres opplæring og vedlikehold av kompetansen gjennom tilknytning til et fagmiljø, tilsvarende det som gjøres innen barnevernssektoren gjennom oppdragsbrev fra ansvarlig departementet til RBUP/RVTS. Vi viser </w:t>
      </w:r>
      <w:proofErr w:type="gramStart"/>
      <w:r>
        <w:t>for</w:t>
      </w:r>
      <w:r w:rsidR="3C8BC9B8">
        <w:t xml:space="preserve"> </w:t>
      </w:r>
      <w:r>
        <w:t>øvrig</w:t>
      </w:r>
      <w:proofErr w:type="gramEnd"/>
      <w:r>
        <w:t xml:space="preserve"> til UDIs oppfølgingsnotat til </w:t>
      </w:r>
      <w:proofErr w:type="spellStart"/>
      <w:r>
        <w:t>Fafos</w:t>
      </w:r>
      <w:proofErr w:type="spellEnd"/>
      <w:r>
        <w:t xml:space="preserve"> evaluering av barnefaglig kompetanse datert 27.06.2022. </w:t>
      </w:r>
    </w:p>
    <w:p w14:paraId="74C858D6" w14:textId="3B5101F3" w:rsidR="00622896" w:rsidRPr="00622896" w:rsidRDefault="00622896" w:rsidP="00622896">
      <w:pPr>
        <w:rPr>
          <w:szCs w:val="22"/>
        </w:rPr>
      </w:pPr>
      <w:r w:rsidRPr="00622896">
        <w:rPr>
          <w:szCs w:val="22"/>
        </w:rPr>
        <w:t xml:space="preserve"> </w:t>
      </w:r>
    </w:p>
    <w:p w14:paraId="450510D7" w14:textId="202F1AF0" w:rsidR="00622896" w:rsidRPr="007D043D" w:rsidRDefault="11B5E10F" w:rsidP="4912BC7E">
      <w:pPr>
        <w:rPr>
          <w:b/>
          <w:bCs/>
        </w:rPr>
      </w:pPr>
      <w:r w:rsidRPr="4912BC7E">
        <w:rPr>
          <w:b/>
          <w:bCs/>
        </w:rPr>
        <w:t xml:space="preserve">Departementets bestilling </w:t>
      </w:r>
      <w:r w:rsidR="4D9D3C53" w:rsidRPr="4912BC7E">
        <w:rPr>
          <w:b/>
          <w:bCs/>
        </w:rPr>
        <w:t>i brev 20.9.2022</w:t>
      </w:r>
      <w:r w:rsidRPr="4912BC7E">
        <w:rPr>
          <w:b/>
          <w:bCs/>
        </w:rPr>
        <w:t xml:space="preserve"> </w:t>
      </w:r>
    </w:p>
    <w:p w14:paraId="6E63CEC3" w14:textId="77777777" w:rsidR="00622896" w:rsidRPr="00622896" w:rsidRDefault="00622896" w:rsidP="00622896">
      <w:pPr>
        <w:rPr>
          <w:szCs w:val="22"/>
        </w:rPr>
      </w:pPr>
    </w:p>
    <w:p w14:paraId="05FFF3B2" w14:textId="1F612DE1" w:rsidR="00622896" w:rsidRPr="007D043D" w:rsidRDefault="00C47322" w:rsidP="00622896">
      <w:pPr>
        <w:rPr>
          <w:b/>
          <w:bCs/>
          <w:i/>
          <w:iCs/>
          <w:szCs w:val="22"/>
        </w:rPr>
      </w:pPr>
      <w:r>
        <w:rPr>
          <w:b/>
          <w:bCs/>
          <w:i/>
          <w:iCs/>
          <w:szCs w:val="22"/>
        </w:rPr>
        <w:t>P</w:t>
      </w:r>
      <w:r w:rsidRPr="007D043D">
        <w:rPr>
          <w:b/>
          <w:bCs/>
          <w:i/>
          <w:iCs/>
          <w:szCs w:val="22"/>
        </w:rPr>
        <w:t>kt</w:t>
      </w:r>
      <w:r w:rsidR="00622896" w:rsidRPr="007D043D">
        <w:rPr>
          <w:b/>
          <w:bCs/>
          <w:i/>
          <w:iCs/>
          <w:szCs w:val="22"/>
        </w:rPr>
        <w:t xml:space="preserve">. 1 Bruk av sakkyndige i </w:t>
      </w:r>
      <w:proofErr w:type="spellStart"/>
      <w:r w:rsidR="00622896" w:rsidRPr="007D043D">
        <w:rPr>
          <w:b/>
          <w:bCs/>
          <w:i/>
          <w:iCs/>
          <w:szCs w:val="22"/>
        </w:rPr>
        <w:t>domstolsprosessen</w:t>
      </w:r>
      <w:proofErr w:type="spellEnd"/>
      <w:r w:rsidR="00622896" w:rsidRPr="007D043D">
        <w:rPr>
          <w:b/>
          <w:bCs/>
          <w:i/>
          <w:iCs/>
          <w:szCs w:val="22"/>
        </w:rPr>
        <w:t xml:space="preserve">  </w:t>
      </w:r>
    </w:p>
    <w:p w14:paraId="4CD14129" w14:textId="0046AD8C" w:rsidR="00622896" w:rsidRDefault="00622896" w:rsidP="00622896">
      <w:pPr>
        <w:rPr>
          <w:szCs w:val="22"/>
        </w:rPr>
      </w:pPr>
    </w:p>
    <w:p w14:paraId="5272E99E" w14:textId="13EEE495" w:rsidR="00BC655D" w:rsidRPr="00A164EB" w:rsidRDefault="00BC655D" w:rsidP="00BC655D">
      <w:pPr>
        <w:textAlignment w:val="baseline"/>
        <w:rPr>
          <w:rFonts w:cstheme="minorHAnsi"/>
        </w:rPr>
      </w:pPr>
      <w:r w:rsidRPr="00A164EB">
        <w:rPr>
          <w:rStyle w:val="normaltextrun"/>
          <w:rFonts w:cstheme="minorHAnsi"/>
        </w:rPr>
        <w:t xml:space="preserve">Departementet har spurt om vår kjennskap til domstolenes praksis med bruk av sakkyndige i utlendingssakene. </w:t>
      </w:r>
      <w:r w:rsidR="00CA1BCD" w:rsidRPr="00A164EB">
        <w:rPr>
          <w:rStyle w:val="normaltextrun"/>
          <w:rFonts w:cstheme="minorHAnsi"/>
        </w:rPr>
        <w:t xml:space="preserve"> </w:t>
      </w:r>
      <w:r w:rsidR="00611A8C">
        <w:rPr>
          <w:rStyle w:val="normaltextrun"/>
          <w:rFonts w:cstheme="minorHAnsi"/>
        </w:rPr>
        <w:t xml:space="preserve">Redegjørelsen </w:t>
      </w:r>
      <w:r w:rsidR="009A174D">
        <w:rPr>
          <w:rStyle w:val="normaltextrun"/>
          <w:rFonts w:cstheme="minorHAnsi"/>
        </w:rPr>
        <w:t>bygger</w:t>
      </w:r>
      <w:r w:rsidRPr="00A164EB">
        <w:rPr>
          <w:rStyle w:val="normaltextrun"/>
          <w:rFonts w:cstheme="minorHAnsi"/>
        </w:rPr>
        <w:t xml:space="preserve"> på </w:t>
      </w:r>
      <w:r w:rsidR="009A174D">
        <w:rPr>
          <w:rStyle w:val="normaltextrun"/>
          <w:rFonts w:cstheme="minorHAnsi"/>
        </w:rPr>
        <w:t xml:space="preserve">vårt </w:t>
      </w:r>
      <w:r w:rsidRPr="00A164EB">
        <w:rPr>
          <w:rStyle w:val="normaltextrun"/>
          <w:rFonts w:cstheme="minorHAnsi"/>
        </w:rPr>
        <w:t>inntrykk</w:t>
      </w:r>
      <w:r w:rsidRPr="00A164EB">
        <w:rPr>
          <w:rFonts w:eastAsia="Calibri" w:cstheme="minorHAnsi"/>
          <w:lang w:eastAsia="nb-NO"/>
        </w:rPr>
        <w:t xml:space="preserve"> etter å ha gjennomgått rettssaker i utvisningssaker med barn i riket i perioden 2018-2022, og erfaringene til våre prosessfullmektiger</w:t>
      </w:r>
      <w:r w:rsidR="009A174D">
        <w:rPr>
          <w:rFonts w:eastAsia="Calibri" w:cstheme="minorHAnsi"/>
          <w:lang w:eastAsia="nb-NO"/>
        </w:rPr>
        <w:t>.</w:t>
      </w:r>
      <w:r w:rsidR="00073F10">
        <w:rPr>
          <w:rFonts w:eastAsia="Calibri" w:cstheme="minorHAnsi"/>
          <w:lang w:eastAsia="nb-NO"/>
        </w:rPr>
        <w:t xml:space="preserve"> Vi </w:t>
      </w:r>
      <w:r w:rsidR="00C34B29">
        <w:rPr>
          <w:rFonts w:eastAsia="Calibri" w:cstheme="minorHAnsi"/>
          <w:lang w:eastAsia="nb-NO"/>
        </w:rPr>
        <w:t xml:space="preserve">har spurt </w:t>
      </w:r>
      <w:r w:rsidR="00073F10">
        <w:rPr>
          <w:rFonts w:eastAsia="Calibri" w:cstheme="minorHAnsi"/>
          <w:lang w:eastAsia="nb-NO"/>
        </w:rPr>
        <w:t>Oslo tingrett om vårt inntrykk av praksis stemmer</w:t>
      </w:r>
      <w:r w:rsidR="00C34B29">
        <w:rPr>
          <w:rFonts w:eastAsia="Calibri" w:cstheme="minorHAnsi"/>
          <w:lang w:eastAsia="nb-NO"/>
        </w:rPr>
        <w:t>, og vil ettersende ev. kommentarer derfra.</w:t>
      </w:r>
    </w:p>
    <w:p w14:paraId="1D79341B" w14:textId="77777777" w:rsidR="00BC655D" w:rsidRDefault="00BC655D" w:rsidP="00BC655D">
      <w:pPr>
        <w:textAlignment w:val="baseline"/>
        <w:rPr>
          <w:rStyle w:val="normaltextrun"/>
          <w:rFonts w:cstheme="minorHAnsi"/>
        </w:rPr>
      </w:pPr>
    </w:p>
    <w:p w14:paraId="4DD0C441" w14:textId="2E035C56" w:rsidR="00BC655D" w:rsidRPr="00212BFA" w:rsidRDefault="00BC655D" w:rsidP="00BC655D">
      <w:pPr>
        <w:textAlignment w:val="baseline"/>
        <w:rPr>
          <w:rFonts w:eastAsia="Calibri" w:cstheme="minorHAnsi"/>
          <w:lang w:eastAsia="nb-NO"/>
        </w:rPr>
      </w:pPr>
      <w:r w:rsidRPr="00212BFA">
        <w:rPr>
          <w:rFonts w:eastAsia="Calibri" w:cstheme="minorHAnsi"/>
          <w:lang w:eastAsia="nb-NO"/>
        </w:rPr>
        <w:t>Inntrykket til UNE er at domstolen er svært opptatt at barn skal høres. Vi er kjent med tilfeller der barn er blitt hørt selv om ingen av partene har bedt om det. Dersom parten ber om at barn skal høres er det mer eller mindre automatikk i at barnet høres. Erfaringen er at retten gjør ingen avveining mellom kostn</w:t>
      </w:r>
      <w:r>
        <w:rPr>
          <w:rFonts w:eastAsia="Calibri" w:cstheme="minorHAnsi"/>
          <w:lang w:eastAsia="nb-NO"/>
        </w:rPr>
        <w:t>a</w:t>
      </w:r>
      <w:r w:rsidRPr="00212BFA">
        <w:rPr>
          <w:rFonts w:eastAsia="Calibri" w:cstheme="minorHAnsi"/>
          <w:lang w:eastAsia="nb-NO"/>
        </w:rPr>
        <w:t xml:space="preserve">d for barnet og nytten opplysningene kan ha for saken. </w:t>
      </w:r>
    </w:p>
    <w:p w14:paraId="5D05C049" w14:textId="77777777" w:rsidR="00BC655D" w:rsidRPr="00212BFA" w:rsidRDefault="00BC655D" w:rsidP="00BC655D">
      <w:pPr>
        <w:pStyle w:val="paragraph"/>
        <w:spacing w:before="0" w:beforeAutospacing="0" w:after="0" w:afterAutospacing="0"/>
        <w:textAlignment w:val="baseline"/>
        <w:rPr>
          <w:rFonts w:asciiTheme="minorHAnsi" w:hAnsiTheme="minorHAnsi" w:cstheme="minorHAnsi"/>
          <w:sz w:val="22"/>
          <w:szCs w:val="22"/>
        </w:rPr>
      </w:pPr>
    </w:p>
    <w:p w14:paraId="40AEA615" w14:textId="77777777" w:rsidR="00BC655D" w:rsidRPr="00ED3279" w:rsidRDefault="00BC655D" w:rsidP="00BC655D">
      <w:pPr>
        <w:pStyle w:val="paragraph"/>
        <w:spacing w:before="0" w:beforeAutospacing="0" w:after="0" w:afterAutospacing="0"/>
        <w:textAlignment w:val="baseline"/>
        <w:rPr>
          <w:rFonts w:asciiTheme="minorHAnsi" w:hAnsiTheme="minorHAnsi" w:cstheme="minorHAnsi"/>
          <w:sz w:val="22"/>
          <w:szCs w:val="22"/>
        </w:rPr>
      </w:pPr>
      <w:r w:rsidRPr="00ED3279">
        <w:rPr>
          <w:rFonts w:asciiTheme="minorHAnsi" w:eastAsia="Calibri" w:hAnsiTheme="minorHAnsi" w:cstheme="minorHAnsi"/>
          <w:sz w:val="22"/>
          <w:szCs w:val="22"/>
        </w:rPr>
        <w:t>Når det gjelder det rettslige grunnlaget for høring av barn vise</w:t>
      </w:r>
      <w:r w:rsidRPr="00212BFA">
        <w:rPr>
          <w:rFonts w:asciiTheme="minorHAnsi" w:eastAsia="Calibri" w:hAnsiTheme="minorHAnsi" w:cstheme="minorHAnsi"/>
          <w:sz w:val="22"/>
          <w:szCs w:val="22"/>
        </w:rPr>
        <w:t>r domstolen til</w:t>
      </w:r>
      <w:r w:rsidRPr="00ED3279">
        <w:rPr>
          <w:rFonts w:asciiTheme="minorHAnsi" w:eastAsia="Calibri" w:hAnsiTheme="minorHAnsi" w:cstheme="minorHAnsi"/>
          <w:color w:val="000000"/>
          <w:sz w:val="22"/>
          <w:szCs w:val="22"/>
          <w:shd w:val="clear" w:color="auto" w:fill="FFFFFF"/>
        </w:rPr>
        <w:t xml:space="preserve"> barnets grunnlovs- og konvensjonsbaserte rett til informasjon og til å bli hørt, jf. Grunnloven § 104 og Barnekonvensjonen artikkel 12. </w:t>
      </w:r>
    </w:p>
    <w:p w14:paraId="07264D3F" w14:textId="77777777" w:rsidR="00BC655D" w:rsidRPr="00ED3279" w:rsidRDefault="00BC655D" w:rsidP="00BC655D">
      <w:pPr>
        <w:textAlignment w:val="baseline"/>
        <w:rPr>
          <w:rFonts w:eastAsia="Calibri" w:cstheme="minorHAnsi"/>
          <w:shd w:val="clear" w:color="auto" w:fill="FFFFFF"/>
          <w:lang w:eastAsia="nb-NO"/>
        </w:rPr>
      </w:pPr>
    </w:p>
    <w:p w14:paraId="636E26A7" w14:textId="77777777" w:rsidR="00BC655D" w:rsidRPr="00ED3279" w:rsidRDefault="00BC655D" w:rsidP="00BC655D">
      <w:pPr>
        <w:textAlignment w:val="baseline"/>
        <w:rPr>
          <w:rFonts w:eastAsia="Calibri" w:cstheme="minorHAnsi"/>
          <w:shd w:val="clear" w:color="auto" w:fill="FFFFFF"/>
          <w:lang w:eastAsia="nb-NO"/>
        </w:rPr>
      </w:pPr>
      <w:r w:rsidRPr="00ED3279">
        <w:rPr>
          <w:rFonts w:eastAsia="Calibri" w:cstheme="minorHAnsi"/>
          <w:color w:val="000000"/>
          <w:shd w:val="clear" w:color="auto" w:fill="FFFFFF"/>
          <w:lang w:eastAsia="nb-NO"/>
        </w:rPr>
        <w:t>Det følger av tvisteloven § 24-10 at retten bestemmer om barn under 12 år skal avhøres «etter en avveining av hensynet til barnet og sakens opplysning», jf. første ledd. For barn under 16 år bestemmer retten hvordan avhøret skal skje «under hensyn til barnets interesser og til en forsvarlig opplysning av saken», jf. annet ledd</w:t>
      </w:r>
    </w:p>
    <w:p w14:paraId="13CDBA6C" w14:textId="77777777" w:rsidR="00BC655D" w:rsidRPr="00ED3279" w:rsidRDefault="00BC655D" w:rsidP="00BC655D">
      <w:pPr>
        <w:textAlignment w:val="baseline"/>
        <w:rPr>
          <w:rFonts w:eastAsia="Calibri" w:cstheme="minorHAnsi"/>
          <w:shd w:val="clear" w:color="auto" w:fill="FFFFFF"/>
          <w:lang w:eastAsia="nb-NO"/>
        </w:rPr>
      </w:pPr>
    </w:p>
    <w:p w14:paraId="56758E56" w14:textId="77777777" w:rsidR="00BC655D" w:rsidRPr="00ED3279" w:rsidRDefault="00BC655D" w:rsidP="00BC655D">
      <w:pPr>
        <w:textAlignment w:val="baseline"/>
        <w:rPr>
          <w:rFonts w:eastAsia="Calibri" w:cstheme="minorHAnsi"/>
          <w:lang w:eastAsia="nb-NO"/>
        </w:rPr>
      </w:pPr>
      <w:r w:rsidRPr="00ED3279">
        <w:rPr>
          <w:rFonts w:eastAsia="Calibri" w:cstheme="minorHAnsi"/>
          <w:color w:val="000000"/>
          <w:shd w:val="clear" w:color="auto" w:fill="FFFFFF"/>
          <w:lang w:eastAsia="nb-NO"/>
        </w:rPr>
        <w:t xml:space="preserve">Inntrykket </w:t>
      </w:r>
      <w:r w:rsidRPr="00212BFA">
        <w:rPr>
          <w:rFonts w:eastAsia="Calibri" w:cstheme="minorHAnsi"/>
          <w:color w:val="000000"/>
          <w:shd w:val="clear" w:color="auto" w:fill="FFFFFF"/>
          <w:lang w:eastAsia="nb-NO"/>
        </w:rPr>
        <w:t xml:space="preserve">etter gjennomgang av </w:t>
      </w:r>
      <w:r w:rsidRPr="00ED3279">
        <w:rPr>
          <w:rFonts w:eastAsia="Calibri" w:cstheme="minorHAnsi"/>
          <w:color w:val="000000"/>
          <w:shd w:val="clear" w:color="auto" w:fill="FFFFFF"/>
          <w:lang w:eastAsia="nb-NO"/>
        </w:rPr>
        <w:t>utlendingssakene</w:t>
      </w:r>
      <w:r w:rsidRPr="00212BFA">
        <w:rPr>
          <w:rFonts w:eastAsia="Calibri" w:cstheme="minorHAnsi"/>
          <w:color w:val="000000"/>
          <w:shd w:val="clear" w:color="auto" w:fill="FFFFFF"/>
          <w:lang w:eastAsia="nb-NO"/>
        </w:rPr>
        <w:t xml:space="preserve"> i domstolen</w:t>
      </w:r>
      <w:r w:rsidRPr="00ED3279">
        <w:rPr>
          <w:rFonts w:eastAsia="Calibri" w:cstheme="minorHAnsi"/>
          <w:color w:val="000000"/>
          <w:shd w:val="clear" w:color="auto" w:fill="FFFFFF"/>
          <w:lang w:eastAsia="nb-NO"/>
        </w:rPr>
        <w:t xml:space="preserve"> er at det er opptil hver enkelt dommer om hvordan høring av barn gjennomføres i de konkrete sakene. I</w:t>
      </w:r>
      <w:r w:rsidRPr="00212BFA">
        <w:rPr>
          <w:rFonts w:eastAsia="Calibri" w:cstheme="minorHAnsi"/>
          <w:color w:val="000000"/>
          <w:shd w:val="clear" w:color="auto" w:fill="FFFFFF"/>
          <w:lang w:eastAsia="nb-NO"/>
        </w:rPr>
        <w:t xml:space="preserve"> en overvekt av sakene </w:t>
      </w:r>
      <w:r w:rsidRPr="00ED3279">
        <w:rPr>
          <w:rFonts w:eastAsia="Calibri" w:cstheme="minorHAnsi"/>
          <w:color w:val="000000"/>
          <w:shd w:val="clear" w:color="auto" w:fill="FFFFFF"/>
          <w:lang w:eastAsia="nb-NO"/>
        </w:rPr>
        <w:t>gjøres dette med en samtale mellom dommer og barnet i domstolen</w:t>
      </w:r>
      <w:r>
        <w:rPr>
          <w:rFonts w:eastAsia="Calibri" w:cstheme="minorHAnsi"/>
          <w:color w:val="000000"/>
          <w:shd w:val="clear" w:color="auto" w:fill="FFFFFF"/>
          <w:lang w:eastAsia="nb-NO"/>
        </w:rPr>
        <w:t xml:space="preserve">, </w:t>
      </w:r>
      <w:r w:rsidRPr="00ED3279">
        <w:rPr>
          <w:rFonts w:eastAsia="Calibri" w:cstheme="minorHAnsi"/>
          <w:color w:val="000000"/>
          <w:shd w:val="clear" w:color="auto" w:fill="FFFFFF"/>
          <w:lang w:eastAsia="nb-NO"/>
        </w:rPr>
        <w:t>hvor</w:t>
      </w:r>
      <w:r w:rsidRPr="00212BFA">
        <w:rPr>
          <w:rFonts w:eastAsia="Calibri" w:cstheme="minorHAnsi"/>
          <w:color w:val="000000"/>
          <w:shd w:val="clear" w:color="auto" w:fill="FFFFFF"/>
          <w:lang w:eastAsia="nb-NO"/>
        </w:rPr>
        <w:t xml:space="preserve"> spørsmålene er utformet av prosessfullmektigene</w:t>
      </w:r>
      <w:r>
        <w:rPr>
          <w:rFonts w:eastAsia="Calibri" w:cstheme="minorHAnsi"/>
          <w:color w:val="000000"/>
          <w:shd w:val="clear" w:color="auto" w:fill="FFFFFF"/>
          <w:lang w:eastAsia="nb-NO"/>
        </w:rPr>
        <w:t xml:space="preserve"> på forhånd</w:t>
      </w:r>
      <w:r w:rsidRPr="00212BFA">
        <w:rPr>
          <w:rFonts w:eastAsia="Calibri" w:cstheme="minorHAnsi"/>
          <w:color w:val="000000"/>
          <w:shd w:val="clear" w:color="auto" w:fill="FFFFFF"/>
          <w:lang w:eastAsia="nb-NO"/>
        </w:rPr>
        <w:t>. I noen saker er</w:t>
      </w:r>
      <w:r w:rsidRPr="00ED3279">
        <w:rPr>
          <w:rFonts w:eastAsia="Calibri" w:cstheme="minorHAnsi"/>
          <w:color w:val="000000"/>
          <w:shd w:val="clear" w:color="auto" w:fill="FFFFFF"/>
          <w:lang w:eastAsia="nb-NO"/>
        </w:rPr>
        <w:t xml:space="preserve"> prosessfullmektig</w:t>
      </w:r>
      <w:r w:rsidRPr="00212BFA">
        <w:rPr>
          <w:rFonts w:eastAsia="Calibri" w:cstheme="minorHAnsi"/>
          <w:color w:val="000000"/>
          <w:shd w:val="clear" w:color="auto" w:fill="FFFFFF"/>
          <w:lang w:eastAsia="nb-NO"/>
        </w:rPr>
        <w:t>e</w:t>
      </w:r>
      <w:r w:rsidRPr="00ED3279">
        <w:rPr>
          <w:rFonts w:eastAsia="Calibri" w:cstheme="minorHAnsi"/>
          <w:color w:val="000000"/>
          <w:shd w:val="clear" w:color="auto" w:fill="FFFFFF"/>
          <w:lang w:eastAsia="nb-NO"/>
        </w:rPr>
        <w:t xml:space="preserve"> fra begge parter er til stede og gjerne mor eller far til barnet</w:t>
      </w:r>
      <w:r>
        <w:rPr>
          <w:rFonts w:eastAsia="Calibri" w:cstheme="minorHAnsi"/>
          <w:color w:val="000000"/>
          <w:shd w:val="clear" w:color="auto" w:fill="FFFFFF"/>
          <w:lang w:eastAsia="nb-NO"/>
        </w:rPr>
        <w:t xml:space="preserve">, </w:t>
      </w:r>
      <w:r w:rsidRPr="00ED3279">
        <w:rPr>
          <w:rFonts w:eastAsia="Calibri" w:cstheme="minorHAnsi"/>
          <w:lang w:eastAsia="nb-NO"/>
        </w:rPr>
        <w:t xml:space="preserve">her ivaretas både barnets interesser og partenes behov for kontradiksjon. </w:t>
      </w:r>
      <w:r>
        <w:rPr>
          <w:rFonts w:eastAsia="Calibri" w:cstheme="minorHAnsi"/>
          <w:lang w:eastAsia="nb-NO"/>
        </w:rPr>
        <w:t xml:space="preserve">UNE har merket oss at i enkelte saker er det opplyst at </w:t>
      </w:r>
      <w:r w:rsidRPr="00ED3279">
        <w:rPr>
          <w:rFonts w:eastAsia="Calibri" w:cstheme="minorHAnsi"/>
          <w:lang w:eastAsia="nb-NO"/>
        </w:rPr>
        <w:t>dommeren</w:t>
      </w:r>
      <w:r>
        <w:rPr>
          <w:rFonts w:eastAsia="Calibri" w:cstheme="minorHAnsi"/>
          <w:lang w:eastAsia="nb-NO"/>
        </w:rPr>
        <w:t xml:space="preserve"> har</w:t>
      </w:r>
      <w:r w:rsidRPr="00ED3279">
        <w:rPr>
          <w:rFonts w:eastAsia="Calibri" w:cstheme="minorHAnsi"/>
          <w:lang w:eastAsia="nb-NO"/>
        </w:rPr>
        <w:t xml:space="preserve"> brukt interne rutiner</w:t>
      </w:r>
      <w:r>
        <w:rPr>
          <w:rFonts w:eastAsia="Calibri" w:cstheme="minorHAnsi"/>
          <w:lang w:eastAsia="nb-NO"/>
        </w:rPr>
        <w:t xml:space="preserve"> </w:t>
      </w:r>
      <w:r w:rsidRPr="00ED3279">
        <w:rPr>
          <w:rFonts w:eastAsia="Calibri" w:cstheme="minorHAnsi"/>
          <w:lang w:eastAsia="nb-NO"/>
        </w:rPr>
        <w:t xml:space="preserve">for høring av barn i barnefordeling og barnevernssaker. </w:t>
      </w:r>
    </w:p>
    <w:p w14:paraId="76E24F8E" w14:textId="77777777" w:rsidR="00BC655D" w:rsidRPr="00ED3279" w:rsidRDefault="00BC655D" w:rsidP="00BC655D">
      <w:pPr>
        <w:textAlignment w:val="baseline"/>
        <w:rPr>
          <w:rFonts w:eastAsia="Calibri" w:cstheme="minorHAnsi"/>
          <w:lang w:eastAsia="nb-NO"/>
        </w:rPr>
      </w:pPr>
    </w:p>
    <w:p w14:paraId="63130461" w14:textId="77777777" w:rsidR="00BC655D" w:rsidRDefault="00BC655D" w:rsidP="00BC655D">
      <w:pPr>
        <w:textAlignment w:val="baseline"/>
        <w:rPr>
          <w:rFonts w:eastAsia="Calibri" w:cstheme="minorHAnsi"/>
          <w:lang w:eastAsia="nb-NO"/>
        </w:rPr>
      </w:pPr>
      <w:r w:rsidRPr="00ED3279">
        <w:rPr>
          <w:rFonts w:eastAsia="Calibri" w:cstheme="minorHAnsi"/>
          <w:lang w:eastAsia="nb-NO"/>
        </w:rPr>
        <w:t xml:space="preserve">I </w:t>
      </w:r>
      <w:r>
        <w:rPr>
          <w:rFonts w:eastAsia="Calibri" w:cstheme="minorHAnsi"/>
          <w:lang w:eastAsia="nb-NO"/>
        </w:rPr>
        <w:t>noen saker er</w:t>
      </w:r>
      <w:r w:rsidRPr="00ED3279">
        <w:rPr>
          <w:rFonts w:eastAsia="Calibri" w:cstheme="minorHAnsi"/>
          <w:lang w:eastAsia="nb-NO"/>
        </w:rPr>
        <w:t xml:space="preserve"> det oppnevnt sakkyndig til å høre barnet</w:t>
      </w:r>
      <w:r>
        <w:rPr>
          <w:rFonts w:eastAsia="Calibri" w:cstheme="minorHAnsi"/>
          <w:lang w:eastAsia="nb-NO"/>
        </w:rPr>
        <w:t xml:space="preserve">. Mandatet til den sakkyndige er utarbeidet på forhånd i samråd med partene i saken. Hvorfor dommere velger å bruke sakkyndig i noen saker og ikke </w:t>
      </w:r>
      <w:r>
        <w:rPr>
          <w:rFonts w:eastAsia="Calibri" w:cstheme="minorHAnsi"/>
          <w:lang w:eastAsia="nb-NO"/>
        </w:rPr>
        <w:lastRenderedPageBreak/>
        <w:t>andre er uklart for UNE. En grunn kan være geografiske hensyn, at retten ønsker å skåne barnet fra å måtte reise til Oslo for dommersamtale.</w:t>
      </w:r>
    </w:p>
    <w:p w14:paraId="6B9BD893" w14:textId="77777777" w:rsidR="00BC655D" w:rsidRDefault="00BC655D" w:rsidP="00BC655D">
      <w:pPr>
        <w:textAlignment w:val="baseline"/>
        <w:rPr>
          <w:rFonts w:eastAsia="Calibri" w:cstheme="minorHAnsi"/>
          <w:lang w:eastAsia="nb-NO"/>
        </w:rPr>
      </w:pPr>
    </w:p>
    <w:p w14:paraId="54D0695A" w14:textId="77777777" w:rsidR="00BC655D" w:rsidRDefault="00BC655D" w:rsidP="00BC655D">
      <w:pPr>
        <w:textAlignment w:val="baseline"/>
        <w:rPr>
          <w:rFonts w:eastAsia="Calibri" w:cstheme="minorHAnsi"/>
          <w:lang w:eastAsia="nb-NO"/>
        </w:rPr>
      </w:pPr>
      <w:r w:rsidRPr="00ED3279">
        <w:rPr>
          <w:rFonts w:eastAsia="Calibri" w:cstheme="minorHAnsi"/>
          <w:lang w:eastAsia="nb-NO"/>
        </w:rPr>
        <w:t xml:space="preserve">Kostnaden </w:t>
      </w:r>
      <w:r>
        <w:rPr>
          <w:rFonts w:eastAsia="Calibri" w:cstheme="minorHAnsi"/>
          <w:lang w:eastAsia="nb-NO"/>
        </w:rPr>
        <w:t>til</w:t>
      </w:r>
      <w:r w:rsidRPr="00ED3279">
        <w:rPr>
          <w:rFonts w:eastAsia="Calibri" w:cstheme="minorHAnsi"/>
          <w:lang w:eastAsia="nb-NO"/>
        </w:rPr>
        <w:t xml:space="preserve"> sakkyndige</w:t>
      </w:r>
      <w:r>
        <w:rPr>
          <w:rFonts w:eastAsia="Calibri" w:cstheme="minorHAnsi"/>
          <w:lang w:eastAsia="nb-NO"/>
        </w:rPr>
        <w:t xml:space="preserve"> i utlendingssakene</w:t>
      </w:r>
      <w:r w:rsidRPr="00ED3279">
        <w:rPr>
          <w:rFonts w:eastAsia="Calibri" w:cstheme="minorHAnsi"/>
          <w:lang w:eastAsia="nb-NO"/>
        </w:rPr>
        <w:t xml:space="preserve"> er å anse som en sideutgift etter rettsgebyrloven § 2, og må som utgangspunkt bæres av saksøker. Men hvem som bærer kostnaden endelig, avgjøres i forbindelse med avgjørelsen av saken.</w:t>
      </w:r>
    </w:p>
    <w:p w14:paraId="5A66758A" w14:textId="77777777" w:rsidR="00BC655D" w:rsidRDefault="00BC655D" w:rsidP="00BC655D">
      <w:pPr>
        <w:textAlignment w:val="baseline"/>
        <w:rPr>
          <w:rFonts w:eastAsia="Calibri" w:cstheme="minorHAnsi"/>
          <w:lang w:eastAsia="nb-NO"/>
        </w:rPr>
      </w:pPr>
    </w:p>
    <w:p w14:paraId="27B812CA" w14:textId="77777777" w:rsidR="00BC655D" w:rsidRPr="00212BFA" w:rsidRDefault="00BC655D" w:rsidP="00BC655D">
      <w:pPr>
        <w:textAlignment w:val="baseline"/>
        <w:rPr>
          <w:rFonts w:eastAsia="Calibri" w:cstheme="minorHAnsi"/>
          <w:lang w:eastAsia="nb-NO"/>
        </w:rPr>
      </w:pPr>
      <w:r>
        <w:rPr>
          <w:rFonts w:eastAsia="Calibri" w:cstheme="minorHAnsi"/>
          <w:lang w:eastAsia="nb-NO"/>
        </w:rPr>
        <w:t xml:space="preserve">I noen </w:t>
      </w:r>
      <w:r w:rsidRPr="00212BFA">
        <w:rPr>
          <w:rFonts w:eastAsia="Calibri" w:cstheme="minorHAnsi"/>
          <w:lang w:eastAsia="nb-NO"/>
        </w:rPr>
        <w:t>tilfelle</w:t>
      </w:r>
      <w:r>
        <w:rPr>
          <w:rFonts w:eastAsia="Calibri" w:cstheme="minorHAnsi"/>
          <w:lang w:eastAsia="nb-NO"/>
        </w:rPr>
        <w:t>r</w:t>
      </w:r>
      <w:r w:rsidRPr="00212BFA">
        <w:rPr>
          <w:rFonts w:eastAsia="Calibri" w:cstheme="minorHAnsi"/>
          <w:lang w:eastAsia="nb-NO"/>
        </w:rPr>
        <w:t xml:space="preserve"> av en oppnevnt talsmann som </w:t>
      </w:r>
      <w:r>
        <w:rPr>
          <w:rFonts w:eastAsia="Calibri" w:cstheme="minorHAnsi"/>
          <w:lang w:eastAsia="nb-NO"/>
        </w:rPr>
        <w:t xml:space="preserve">har hatt en samtale </w:t>
      </w:r>
      <w:r w:rsidRPr="00212BFA">
        <w:rPr>
          <w:rFonts w:eastAsia="Calibri" w:cstheme="minorHAnsi"/>
          <w:lang w:eastAsia="nb-NO"/>
        </w:rPr>
        <w:t xml:space="preserve">med barna med et klart mandat på forhånd. Dette </w:t>
      </w:r>
      <w:r>
        <w:rPr>
          <w:rFonts w:eastAsia="Calibri" w:cstheme="minorHAnsi"/>
          <w:lang w:eastAsia="nb-NO"/>
        </w:rPr>
        <w:t xml:space="preserve">er blant annet </w:t>
      </w:r>
      <w:r w:rsidRPr="00212BFA">
        <w:rPr>
          <w:rFonts w:eastAsia="Calibri" w:cstheme="minorHAnsi"/>
          <w:lang w:eastAsia="nb-NO"/>
        </w:rPr>
        <w:t xml:space="preserve">praktisk </w:t>
      </w:r>
      <w:r>
        <w:rPr>
          <w:rFonts w:eastAsia="Calibri" w:cstheme="minorHAnsi"/>
          <w:lang w:eastAsia="nb-NO"/>
        </w:rPr>
        <w:t>dersom personen</w:t>
      </w:r>
      <w:r w:rsidRPr="00212BFA">
        <w:rPr>
          <w:rFonts w:eastAsia="Calibri" w:cstheme="minorHAnsi"/>
          <w:lang w:eastAsia="nb-NO"/>
        </w:rPr>
        <w:t xml:space="preserve"> tidligere hadde figurert som talsmann ifm. med samværssak.</w:t>
      </w:r>
    </w:p>
    <w:p w14:paraId="5BB59930" w14:textId="77777777" w:rsidR="00BC655D" w:rsidRPr="00ED3279" w:rsidRDefault="00BC655D" w:rsidP="00BC655D">
      <w:pPr>
        <w:textAlignment w:val="baseline"/>
        <w:rPr>
          <w:rFonts w:eastAsia="Calibri" w:cstheme="minorHAnsi"/>
          <w:lang w:eastAsia="nb-NO"/>
        </w:rPr>
      </w:pPr>
    </w:p>
    <w:p w14:paraId="60C29D0E" w14:textId="77777777" w:rsidR="00BC655D" w:rsidRPr="00212BFA" w:rsidRDefault="00BC655D" w:rsidP="00BC655D">
      <w:pPr>
        <w:rPr>
          <w:rFonts w:eastAsia="Calibri" w:cstheme="minorHAnsi"/>
          <w:color w:val="000000"/>
          <w:shd w:val="clear" w:color="auto" w:fill="FFFFFF"/>
        </w:rPr>
      </w:pPr>
      <w:r>
        <w:rPr>
          <w:rFonts w:eastAsia="Calibri" w:cstheme="minorHAnsi"/>
          <w:shd w:val="clear" w:color="auto" w:fill="FFFFFF"/>
          <w:lang w:eastAsia="nb-NO"/>
        </w:rPr>
        <w:t>Inntrykket er videre at i saker hvor barna er</w:t>
      </w:r>
      <w:r>
        <w:rPr>
          <w:rFonts w:eastAsia="Calibri" w:cstheme="minorHAnsi"/>
          <w:color w:val="000000"/>
          <w:shd w:val="clear" w:color="auto" w:fill="FFFFFF"/>
        </w:rPr>
        <w:t xml:space="preserve"> over 15-16 år har de blitt hørt som vitner under hovedforhandling, i enkelte tilfeller på Skype eller på telefon, men som oftest har de møtt fysisk i retten.</w:t>
      </w:r>
    </w:p>
    <w:p w14:paraId="5774B163" w14:textId="77777777" w:rsidR="00BC655D" w:rsidRPr="00622896" w:rsidRDefault="00BC655D" w:rsidP="00622896">
      <w:pPr>
        <w:rPr>
          <w:szCs w:val="22"/>
        </w:rPr>
      </w:pPr>
    </w:p>
    <w:p w14:paraId="12BD9897" w14:textId="77777777" w:rsidR="00622896" w:rsidRPr="00622896" w:rsidRDefault="00622896" w:rsidP="00622896">
      <w:pPr>
        <w:rPr>
          <w:szCs w:val="22"/>
        </w:rPr>
      </w:pPr>
    </w:p>
    <w:p w14:paraId="0E939267" w14:textId="5B90D15F" w:rsidR="00622896" w:rsidRPr="0010525E" w:rsidRDefault="11B5E10F" w:rsidP="4912BC7E">
      <w:pPr>
        <w:rPr>
          <w:b/>
          <w:bCs/>
          <w:i/>
          <w:iCs/>
        </w:rPr>
      </w:pPr>
      <w:r w:rsidRPr="4912BC7E">
        <w:rPr>
          <w:b/>
          <w:bCs/>
          <w:i/>
          <w:iCs/>
        </w:rPr>
        <w:t xml:space="preserve">Pkt. 2 Hvilken ordning UNE mener er mest hensiktsmessig for eventuell muntlig høring av barn i UNE  </w:t>
      </w:r>
    </w:p>
    <w:p w14:paraId="162756FE" w14:textId="266D012E" w:rsidR="00622896" w:rsidRDefault="00D26DE4" w:rsidP="00622896">
      <w:r>
        <w:t>I UNE er det som regel sakens nemndleder som gjennomfører samtalen, forutsatt at barnet selv ønsker en samtale med nemndleder og ikke en annen høringsform. Det er en fordel for sakens utredning om nemndlederen som kjenner problemstillingene godt, har samtalen med barnet. Det er også nemndlederne som beslutter i saken, og denne ordningen vil da være mest i tråd med barnekomiteens anbefaling om direkte høring. Vi gjør likevel oppmerksom på at vi i våre interne retningslinjer anviser at også en annen nemndleder eller barnepsykologen vi har avtale med gjennomfører en samtale på vegne av nemndlederen som beslutter saken. Se IR-13 og RB-36. Vi har tidligere vurdert om det bør være et mer begrenset antall nemndledere som hører barn muntlig, men vi har så langt valgt å holde fast ved nåværende ordning.</w:t>
      </w:r>
    </w:p>
    <w:p w14:paraId="3ED3049F" w14:textId="78BD79BE" w:rsidR="00D557CD" w:rsidRDefault="00D557CD" w:rsidP="00622896"/>
    <w:p w14:paraId="5A22829E" w14:textId="77777777" w:rsidR="00D557CD" w:rsidRPr="00622896" w:rsidRDefault="00D557CD" w:rsidP="00D557CD">
      <w:pPr>
        <w:rPr>
          <w:szCs w:val="22"/>
        </w:rPr>
      </w:pPr>
      <w:r w:rsidRPr="00622896">
        <w:rPr>
          <w:szCs w:val="22"/>
        </w:rPr>
        <w:t xml:space="preserve">Hvis saken avgjøres av en nemnd, vil muntlig og direkte høring under nemndsamlingen legge til rette for at nemndmedlemmene kan overvære samtalen via videooverføring til nemndmøterommet og ev. be nemndlederen stille spørsmål til barnet.   </w:t>
      </w:r>
    </w:p>
    <w:p w14:paraId="0FB8C1C2" w14:textId="77777777" w:rsidR="000C5483" w:rsidRDefault="000C5483" w:rsidP="00622896">
      <w:pPr>
        <w:rPr>
          <w:szCs w:val="22"/>
        </w:rPr>
      </w:pPr>
    </w:p>
    <w:p w14:paraId="7E4102F2" w14:textId="655F2FC7" w:rsidR="00622896" w:rsidRPr="00622896" w:rsidRDefault="00622896" w:rsidP="00622896">
      <w:pPr>
        <w:rPr>
          <w:szCs w:val="22"/>
        </w:rPr>
      </w:pPr>
      <w:r w:rsidRPr="00622896">
        <w:rPr>
          <w:szCs w:val="22"/>
        </w:rPr>
        <w:t xml:space="preserve">Nemndleder vil </w:t>
      </w:r>
      <w:r w:rsidR="000A7FC7">
        <w:rPr>
          <w:szCs w:val="22"/>
        </w:rPr>
        <w:t xml:space="preserve">søke å </w:t>
      </w:r>
      <w:r w:rsidRPr="00622896">
        <w:rPr>
          <w:szCs w:val="22"/>
        </w:rPr>
        <w:t>gjennomføre samtalen i tråd med</w:t>
      </w:r>
      <w:r w:rsidR="000A7FC7">
        <w:rPr>
          <w:szCs w:val="22"/>
        </w:rPr>
        <w:t xml:space="preserve"> hensynet til</w:t>
      </w:r>
      <w:r w:rsidRPr="00622896">
        <w:rPr>
          <w:szCs w:val="22"/>
        </w:rPr>
        <w:t xml:space="preserve"> barnets beste. I noen tilfeller kan en saksforberedende samtale </w:t>
      </w:r>
      <w:r w:rsidR="0029277C">
        <w:rPr>
          <w:szCs w:val="22"/>
        </w:rPr>
        <w:t>være</w:t>
      </w:r>
      <w:r w:rsidRPr="00622896">
        <w:rPr>
          <w:szCs w:val="22"/>
        </w:rPr>
        <w:t xml:space="preserve"> en mer skånsom måte å høre barn</w:t>
      </w:r>
      <w:r w:rsidR="0029277C">
        <w:rPr>
          <w:szCs w:val="22"/>
        </w:rPr>
        <w:t xml:space="preserve"> på</w:t>
      </w:r>
      <w:r w:rsidRPr="00622896">
        <w:rPr>
          <w:szCs w:val="22"/>
        </w:rPr>
        <w:t xml:space="preserve"> enn </w:t>
      </w:r>
      <w:r w:rsidR="0029277C">
        <w:rPr>
          <w:szCs w:val="22"/>
        </w:rPr>
        <w:t>et</w:t>
      </w:r>
      <w:r w:rsidR="0029277C" w:rsidRPr="00622896">
        <w:rPr>
          <w:szCs w:val="22"/>
        </w:rPr>
        <w:t xml:space="preserve"> </w:t>
      </w:r>
      <w:r w:rsidRPr="00622896">
        <w:rPr>
          <w:szCs w:val="22"/>
        </w:rPr>
        <w:t xml:space="preserve">nemndmøte. Vi antar at det er saksforberedende samtaler som er mest aktuelt hvis alle barn som ønsker det skal bli hørt muntlig og direkte i </w:t>
      </w:r>
      <w:proofErr w:type="spellStart"/>
      <w:r w:rsidRPr="00622896">
        <w:rPr>
          <w:szCs w:val="22"/>
        </w:rPr>
        <w:t>UNEs</w:t>
      </w:r>
      <w:proofErr w:type="spellEnd"/>
      <w:r w:rsidRPr="00622896">
        <w:rPr>
          <w:szCs w:val="22"/>
        </w:rPr>
        <w:t xml:space="preserve"> saksbehandling. Videosamtaler kan være en effektiv måte å gjennomføre slike saksforberedende barnesamtaler på, men vi antar at en del barn også vil ønske å ha samtalen med nemndlederen i et fysisk møte.  </w:t>
      </w:r>
    </w:p>
    <w:p w14:paraId="1F1AF25B" w14:textId="77777777" w:rsidR="00622896" w:rsidRPr="00622896" w:rsidRDefault="00622896" w:rsidP="00622896">
      <w:pPr>
        <w:rPr>
          <w:szCs w:val="22"/>
        </w:rPr>
      </w:pPr>
    </w:p>
    <w:p w14:paraId="67D04B06" w14:textId="77777777" w:rsidR="00622896" w:rsidRPr="00622896" w:rsidRDefault="00622896" w:rsidP="00622896">
      <w:pPr>
        <w:rPr>
          <w:szCs w:val="22"/>
        </w:rPr>
      </w:pPr>
      <w:r w:rsidRPr="00622896">
        <w:rPr>
          <w:szCs w:val="22"/>
        </w:rPr>
        <w:t xml:space="preserve">Vi har følgende kommentarer til de andre ordningene </w:t>
      </w:r>
      <w:proofErr w:type="spellStart"/>
      <w:r w:rsidRPr="00622896">
        <w:rPr>
          <w:szCs w:val="22"/>
        </w:rPr>
        <w:t>Fafo</w:t>
      </w:r>
      <w:proofErr w:type="spellEnd"/>
      <w:r w:rsidRPr="00622896">
        <w:rPr>
          <w:szCs w:val="22"/>
        </w:rPr>
        <w:t xml:space="preserve"> skisserer: </w:t>
      </w:r>
    </w:p>
    <w:p w14:paraId="3CDB0756" w14:textId="77777777" w:rsidR="00622896" w:rsidRPr="00622896" w:rsidRDefault="00622896" w:rsidP="00622896">
      <w:pPr>
        <w:rPr>
          <w:szCs w:val="22"/>
        </w:rPr>
      </w:pPr>
    </w:p>
    <w:p w14:paraId="7A5062A9" w14:textId="29935C46" w:rsidR="00622896" w:rsidRPr="0010525E" w:rsidRDefault="00622896" w:rsidP="00622896">
      <w:pPr>
        <w:rPr>
          <w:i/>
          <w:iCs/>
          <w:szCs w:val="22"/>
        </w:rPr>
      </w:pPr>
      <w:r w:rsidRPr="0010525E">
        <w:rPr>
          <w:i/>
          <w:iCs/>
          <w:szCs w:val="22"/>
        </w:rPr>
        <w:t xml:space="preserve">Bruk av barneverntjenesten </w:t>
      </w:r>
    </w:p>
    <w:p w14:paraId="78E5E534" w14:textId="7CA092C9" w:rsidR="00622896" w:rsidRDefault="00622896" w:rsidP="00622896">
      <w:pPr>
        <w:rPr>
          <w:szCs w:val="22"/>
        </w:rPr>
      </w:pPr>
      <w:r w:rsidRPr="00622896">
        <w:rPr>
          <w:szCs w:val="22"/>
        </w:rPr>
        <w:t xml:space="preserve">Hvis barnet allerede er under omsorg fra barnevernet, kan bruk av barneverntjenesten være en god måte å gjennomføre muntlig høring på. Representanter for barneverntjenesten har gode forutsetninger for å kunne gjennomføre en samtale på en skånsom måte ved at de både har kompetanse på samtaler med barn og vil kjenne barnets situasjon godt allerede. Barneverntjenesten må vurdere om en slik samtale er noe de kan påta seg.  Forvaltningsloven § 13 b nr. 5 åpner for unntak fra taushetsplikten hvis det er nødvendig for å fremme </w:t>
      </w:r>
      <w:proofErr w:type="spellStart"/>
      <w:r w:rsidRPr="00622896">
        <w:rPr>
          <w:szCs w:val="22"/>
        </w:rPr>
        <w:t>UNEs</w:t>
      </w:r>
      <w:proofErr w:type="spellEnd"/>
      <w:r w:rsidRPr="00622896">
        <w:rPr>
          <w:szCs w:val="22"/>
        </w:rPr>
        <w:t xml:space="preserve"> oppgaver.  </w:t>
      </w:r>
    </w:p>
    <w:p w14:paraId="2696E6D1" w14:textId="44C43C20" w:rsidR="00622896" w:rsidRDefault="00622896" w:rsidP="00622896">
      <w:pPr>
        <w:rPr>
          <w:szCs w:val="22"/>
        </w:rPr>
      </w:pPr>
    </w:p>
    <w:p w14:paraId="37437D87" w14:textId="1FACA14C" w:rsidR="00B124C5" w:rsidRDefault="00B124C5" w:rsidP="00622896">
      <w:pPr>
        <w:rPr>
          <w:szCs w:val="22"/>
        </w:rPr>
      </w:pPr>
    </w:p>
    <w:p w14:paraId="3CB4B6B4" w14:textId="77777777" w:rsidR="00B124C5" w:rsidRPr="00622896" w:rsidRDefault="00B124C5" w:rsidP="00622896">
      <w:pPr>
        <w:rPr>
          <w:szCs w:val="22"/>
        </w:rPr>
      </w:pPr>
    </w:p>
    <w:p w14:paraId="06219B33" w14:textId="77777777" w:rsidR="00622896" w:rsidRPr="0010525E" w:rsidRDefault="00622896" w:rsidP="00B124C5">
      <w:pPr>
        <w:rPr>
          <w:i/>
          <w:iCs/>
          <w:szCs w:val="22"/>
        </w:rPr>
      </w:pPr>
      <w:r w:rsidRPr="0010525E">
        <w:rPr>
          <w:i/>
          <w:iCs/>
          <w:szCs w:val="22"/>
        </w:rPr>
        <w:t xml:space="preserve">Bruk av særskilt talsperson </w:t>
      </w:r>
    </w:p>
    <w:p w14:paraId="39785860" w14:textId="7FDB3FD3" w:rsidR="00622896" w:rsidRPr="00622896" w:rsidRDefault="11B5E10F" w:rsidP="00B124C5">
      <w:r>
        <w:lastRenderedPageBreak/>
        <w:t xml:space="preserve">Fordelen med en ordning med talsperson er at samtalen blir gjennomført av en nøytral part, ev. også at samtalen kan gjennomføres med </w:t>
      </w:r>
      <w:r w:rsidR="697C7A61">
        <w:t xml:space="preserve">en </w:t>
      </w:r>
      <w:r>
        <w:t xml:space="preserve">tillitsperson til stede. Vi har merket oss at en nylig evaluering </w:t>
      </w:r>
      <w:r w:rsidR="3C2647AD">
        <w:t xml:space="preserve">gjort av </w:t>
      </w:r>
      <w:proofErr w:type="spellStart"/>
      <w:r w:rsidR="3C2647AD">
        <w:t>Proba</w:t>
      </w:r>
      <w:proofErr w:type="spellEnd"/>
      <w:r w:rsidR="3C2647AD">
        <w:t xml:space="preserve"> </w:t>
      </w:r>
      <w:r>
        <w:t xml:space="preserve">viser at ordningen har en del utfordringer ved seg. Det fremstår da som høyst usikkert om en talspersonordning likevel vil være den beste løsningen for muntlig høring av barn i </w:t>
      </w:r>
      <w:proofErr w:type="spellStart"/>
      <w:r>
        <w:t>UNEs</w:t>
      </w:r>
      <w:proofErr w:type="spellEnd"/>
      <w:r>
        <w:t xml:space="preserve"> saker.   </w:t>
      </w:r>
    </w:p>
    <w:p w14:paraId="733E3DA1" w14:textId="77777777" w:rsidR="00622896" w:rsidRPr="00622896" w:rsidRDefault="00622896" w:rsidP="00622896">
      <w:pPr>
        <w:rPr>
          <w:szCs w:val="22"/>
        </w:rPr>
      </w:pPr>
    </w:p>
    <w:p w14:paraId="35CF2D5E" w14:textId="77777777" w:rsidR="00622896" w:rsidRPr="0010525E" w:rsidRDefault="00622896" w:rsidP="00622896">
      <w:pPr>
        <w:rPr>
          <w:i/>
          <w:iCs/>
          <w:szCs w:val="22"/>
        </w:rPr>
      </w:pPr>
      <w:r w:rsidRPr="0010525E">
        <w:rPr>
          <w:i/>
          <w:iCs/>
          <w:szCs w:val="22"/>
        </w:rPr>
        <w:t xml:space="preserve">Oppnevning av særskilt sakkyndig </w:t>
      </w:r>
    </w:p>
    <w:p w14:paraId="3B169B0C" w14:textId="77777777" w:rsidR="00622896" w:rsidRPr="00622896" w:rsidRDefault="00622896" w:rsidP="00622896">
      <w:pPr>
        <w:rPr>
          <w:szCs w:val="22"/>
        </w:rPr>
      </w:pPr>
      <w:proofErr w:type="spellStart"/>
      <w:r w:rsidRPr="00622896">
        <w:rPr>
          <w:szCs w:val="22"/>
        </w:rPr>
        <w:t>UNEs</w:t>
      </w:r>
      <w:proofErr w:type="spellEnd"/>
      <w:r w:rsidRPr="00622896">
        <w:rPr>
          <w:szCs w:val="22"/>
        </w:rPr>
        <w:t xml:space="preserve"> rådgivende barnepsykolog kan bistå med høring av barn, men er i liten grad brukt på denne måten så langt. For spesielt sårbare barn kan bruk av en sakkyndig være en god løsning. Bruk av sakkyndige gjør også at samtalen kan gjennomføres på barnets hjemsted. Se </w:t>
      </w:r>
      <w:proofErr w:type="gramStart"/>
      <w:r w:rsidRPr="00622896">
        <w:rPr>
          <w:szCs w:val="22"/>
        </w:rPr>
        <w:t>for øvrig</w:t>
      </w:r>
      <w:proofErr w:type="gramEnd"/>
      <w:r w:rsidRPr="00622896">
        <w:rPr>
          <w:szCs w:val="22"/>
        </w:rPr>
        <w:t xml:space="preserve"> våre erfaringer med bruk av sakkyndige i domstolsbehandlingen av utvisningssaker.  </w:t>
      </w:r>
    </w:p>
    <w:p w14:paraId="6D46F14D" w14:textId="77777777" w:rsidR="00622896" w:rsidRPr="00622896" w:rsidRDefault="00622896" w:rsidP="00622896">
      <w:pPr>
        <w:rPr>
          <w:szCs w:val="22"/>
        </w:rPr>
      </w:pPr>
    </w:p>
    <w:p w14:paraId="55A3FDEC" w14:textId="77777777" w:rsidR="00622896" w:rsidRPr="0010525E" w:rsidRDefault="00622896" w:rsidP="00622896">
      <w:pPr>
        <w:rPr>
          <w:i/>
          <w:iCs/>
          <w:szCs w:val="22"/>
        </w:rPr>
      </w:pPr>
      <w:r w:rsidRPr="0010525E">
        <w:rPr>
          <w:i/>
          <w:iCs/>
          <w:szCs w:val="22"/>
        </w:rPr>
        <w:t xml:space="preserve">Bruk av en organisasjon som f.eks. NOAS </w:t>
      </w:r>
    </w:p>
    <w:p w14:paraId="39AE52CB" w14:textId="563D1B06" w:rsidR="00622896" w:rsidRPr="00622896" w:rsidRDefault="11B5E10F" w:rsidP="00622896">
      <w:r>
        <w:t>UNE har gode erfaringer med at NOAS har gjennomført samtaler med barn i forbindelse med enkeltsaker der de er fullmektig. Vi har også merket oss NOAS</w:t>
      </w:r>
      <w:r w:rsidR="3E1065A5">
        <w:t>’</w:t>
      </w:r>
      <w:r>
        <w:t xml:space="preserve"> erfaringer med behovet for å veilede foreldrene</w:t>
      </w:r>
      <w:r w:rsidR="21BAC92F">
        <w:t>,</w:t>
      </w:r>
      <w:r>
        <w:t xml:space="preserve"> slik at </w:t>
      </w:r>
      <w:r w:rsidR="16302C9A">
        <w:t xml:space="preserve">foreldrene </w:t>
      </w:r>
      <w:r>
        <w:t xml:space="preserve">kan legge til rette for at barna blir informert og kan uttale seg fritt. Vi ser samtidig at NOAS har ulike roller på utlendingsfeltet ved at de både gir informasjon/veiledning, opptrer som fullmektig og engasjerer seg </w:t>
      </w:r>
      <w:r w:rsidR="66370016">
        <w:t>retts</w:t>
      </w:r>
      <w:r>
        <w:t xml:space="preserve">politisk. </w:t>
      </w:r>
      <w:r w:rsidR="081F6EB2">
        <w:t xml:space="preserve">Ut fra NOAS’ ulike roller er vi usikre på om </w:t>
      </w:r>
      <w:r>
        <w:t xml:space="preserve">det er en god løsning at NOAS gjennomfører samtaler på vegne av UNE i saker der de ikke allerede opptrer som fullmektig.      </w:t>
      </w:r>
    </w:p>
    <w:p w14:paraId="6FAB16ED" w14:textId="77777777" w:rsidR="00622896" w:rsidRPr="00622896" w:rsidRDefault="00622896" w:rsidP="00622896">
      <w:pPr>
        <w:rPr>
          <w:szCs w:val="22"/>
        </w:rPr>
      </w:pPr>
    </w:p>
    <w:p w14:paraId="119B727E" w14:textId="77777777" w:rsidR="00622896" w:rsidRPr="00622896" w:rsidRDefault="00622896" w:rsidP="00622896">
      <w:pPr>
        <w:rPr>
          <w:szCs w:val="22"/>
        </w:rPr>
      </w:pPr>
      <w:r w:rsidRPr="00622896">
        <w:rPr>
          <w:szCs w:val="22"/>
        </w:rPr>
        <w:t xml:space="preserve">UNE er positiv til andre ordninger som et supplement til at nemndleder gjennomfører barnesamtalene, ut fra hva barnet ønsker. Det vil for eksempel være en fordel med en ordning som legger til rette for muntlig høring på hjemstedet. En ekstern aktør kan også være bedre stilt til å gi veiledning i forkant av en samtale, og oppfølging i etterkant av samtalen. Det vil bidra til å styrke barns rett til å bli hørt fritt, og også kunne motvirke at barnet føler ansvar for et vedtak om utvisning.  </w:t>
      </w:r>
    </w:p>
    <w:p w14:paraId="138410EF" w14:textId="77777777" w:rsidR="00622896" w:rsidRPr="00622896" w:rsidRDefault="00622896" w:rsidP="00622896">
      <w:pPr>
        <w:rPr>
          <w:szCs w:val="22"/>
        </w:rPr>
      </w:pPr>
    </w:p>
    <w:p w14:paraId="4C8A6D67" w14:textId="77777777" w:rsidR="00622896" w:rsidRPr="0010525E" w:rsidRDefault="00622896" w:rsidP="00622896">
      <w:pPr>
        <w:rPr>
          <w:b/>
          <w:bCs/>
          <w:i/>
          <w:iCs/>
          <w:szCs w:val="22"/>
        </w:rPr>
      </w:pPr>
      <w:r w:rsidRPr="0010525E">
        <w:rPr>
          <w:b/>
          <w:bCs/>
          <w:i/>
          <w:iCs/>
          <w:szCs w:val="22"/>
        </w:rPr>
        <w:t xml:space="preserve">Pkt. 3 Behov for regelverksendringer  </w:t>
      </w:r>
    </w:p>
    <w:p w14:paraId="7593D451" w14:textId="77777777" w:rsidR="00622896" w:rsidRPr="00622896" w:rsidRDefault="00622896" w:rsidP="00622896">
      <w:pPr>
        <w:rPr>
          <w:szCs w:val="22"/>
        </w:rPr>
      </w:pPr>
    </w:p>
    <w:p w14:paraId="30FF01B2" w14:textId="434527B4" w:rsidR="00A370ED" w:rsidRPr="002D2E8D" w:rsidRDefault="00622896" w:rsidP="00622896">
      <w:pPr>
        <w:rPr>
          <w:szCs w:val="22"/>
        </w:rPr>
      </w:pPr>
      <w:r w:rsidRPr="00622896">
        <w:rPr>
          <w:szCs w:val="22"/>
        </w:rPr>
        <w:t xml:space="preserve">Vi kan ikke se at det er behov for regelverksendringer.  </w:t>
      </w:r>
    </w:p>
    <w:p w14:paraId="6BA0EDBE" w14:textId="62C96BB1" w:rsidR="00CE1F1F" w:rsidRDefault="00CE1F1F">
      <w:pPr>
        <w:rPr>
          <w:szCs w:val="22"/>
        </w:rPr>
      </w:pPr>
    </w:p>
    <w:p w14:paraId="64355996" w14:textId="647C5DE0" w:rsidR="0010525E" w:rsidRDefault="0010525E">
      <w:pPr>
        <w:rPr>
          <w:szCs w:val="22"/>
        </w:rPr>
      </w:pPr>
    </w:p>
    <w:p w14:paraId="122A3EC8" w14:textId="77777777" w:rsidR="00EE5A92" w:rsidRPr="002D2E8D" w:rsidRDefault="00EE5A92">
      <w:pPr>
        <w:rPr>
          <w:szCs w:val="22"/>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AA3EEE" w14:paraId="131D174C" w14:textId="77777777" w:rsidTr="0060463C">
        <w:tc>
          <w:tcPr>
            <w:tcW w:w="9060" w:type="dxa"/>
            <w:gridSpan w:val="2"/>
          </w:tcPr>
          <w:p w14:paraId="5BF082F7" w14:textId="77777777" w:rsidR="00AA3EEE" w:rsidRDefault="00AA3EEE" w:rsidP="00294F8F">
            <w:pPr>
              <w:keepNext/>
              <w:ind w:left="-105"/>
            </w:pPr>
            <w:r>
              <w:t>Med hilsen</w:t>
            </w:r>
          </w:p>
          <w:p w14:paraId="34DD261B" w14:textId="77777777" w:rsidR="00AA3EEE" w:rsidRDefault="00AA3EEE" w:rsidP="00294F8F">
            <w:pPr>
              <w:keepNext/>
              <w:ind w:left="-105"/>
            </w:pPr>
          </w:p>
          <w:p w14:paraId="230BB4A0" w14:textId="77777777" w:rsidR="00AA3EEE" w:rsidRDefault="00AA3EEE" w:rsidP="00294F8F">
            <w:pPr>
              <w:keepNext/>
              <w:ind w:left="-105"/>
            </w:pPr>
          </w:p>
        </w:tc>
      </w:tr>
      <w:tr w:rsidR="00AA3EEE" w14:paraId="2014B305" w14:textId="77777777" w:rsidTr="0060463C">
        <w:tc>
          <w:tcPr>
            <w:tcW w:w="4530" w:type="dxa"/>
          </w:tcPr>
          <w:p w14:paraId="5E1388C9" w14:textId="37D29831" w:rsidR="00AA3EEE" w:rsidRDefault="00BF0D41" w:rsidP="00294F8F">
            <w:pPr>
              <w:keepNext/>
              <w:ind w:left="-105"/>
            </w:pPr>
            <w:sdt>
              <w:sdtPr>
                <w:alias w:val="nflSig_navn"/>
                <w:tag w:val="nflSig_navn"/>
                <w:id w:val="-1124689472"/>
                <w:placeholder>
                  <w:docPart w:val="332E8CE3D1984562BA9B42949EDEA224"/>
                </w:placeholder>
                <w:dataBinding w:xpath="/document/body/nflSig_navn" w:storeItemID="{7ACA539E-6388-4E08-95F8-F40677D19599}"/>
                <w:text/>
              </w:sdtPr>
              <w:sdtEndPr/>
              <w:sdtContent>
                <w:bookmarkStart w:id="13" w:name="nflSig_navn"/>
                <w:r w:rsidR="00073F10">
                  <w:t>Ketil Larsen</w:t>
                </w:r>
              </w:sdtContent>
            </w:sdt>
            <w:bookmarkEnd w:id="13"/>
          </w:p>
        </w:tc>
        <w:tc>
          <w:tcPr>
            <w:tcW w:w="4530" w:type="dxa"/>
          </w:tcPr>
          <w:p w14:paraId="2E73807B" w14:textId="4CF453CF" w:rsidR="00AA3EEE" w:rsidRDefault="00BF0D41" w:rsidP="00294F8F">
            <w:pPr>
              <w:keepNext/>
              <w:ind w:left="-105"/>
            </w:pPr>
            <w:sdt>
              <w:sdtPr>
                <w:alias w:val="nflPar_navn"/>
                <w:tag w:val="nflPar_navn"/>
                <w:id w:val="-54388451"/>
                <w:placeholder>
                  <w:docPart w:val="CD6444781F704F91B838004D395EFE6E"/>
                </w:placeholder>
                <w:dataBinding w:xpath="/document/body/nflPar_navn" w:storeItemID="{7ACA539E-6388-4E08-95F8-F40677D19599}"/>
                <w:text/>
              </w:sdtPr>
              <w:sdtEndPr/>
              <w:sdtContent>
                <w:bookmarkStart w:id="14" w:name="nflPar_navn"/>
                <w:r w:rsidR="00073F10">
                  <w:t>Christine Dahl</w:t>
                </w:r>
              </w:sdtContent>
            </w:sdt>
            <w:bookmarkEnd w:id="14"/>
          </w:p>
        </w:tc>
      </w:tr>
      <w:tr w:rsidR="00AA3EEE" w14:paraId="0F21EC07" w14:textId="77777777" w:rsidTr="0060463C">
        <w:tc>
          <w:tcPr>
            <w:tcW w:w="4530" w:type="dxa"/>
          </w:tcPr>
          <w:p w14:paraId="55249378" w14:textId="185965F5" w:rsidR="00AA3EEE" w:rsidRDefault="00BF0D41" w:rsidP="00294F8F">
            <w:pPr>
              <w:keepNext/>
              <w:ind w:left="-105"/>
            </w:pPr>
            <w:sdt>
              <w:sdtPr>
                <w:alias w:val="nflSig_tittel"/>
                <w:tag w:val="nflSig_tittel"/>
                <w:id w:val="-151219475"/>
                <w:placeholder>
                  <w:docPart w:val="F351948878894534A7026B90F46AC85A"/>
                </w:placeholder>
                <w:dataBinding w:xpath="/document/body/nflSig_tittel" w:storeItemID="{7ACA539E-6388-4E08-95F8-F40677D19599}"/>
                <w:text/>
              </w:sdtPr>
              <w:sdtEndPr/>
              <w:sdtContent>
                <w:bookmarkStart w:id="15" w:name="nflSig_tittel"/>
                <w:r w:rsidR="00073F10">
                  <w:t>avdelingsdirektør</w:t>
                </w:r>
              </w:sdtContent>
            </w:sdt>
            <w:bookmarkEnd w:id="15"/>
          </w:p>
        </w:tc>
        <w:tc>
          <w:tcPr>
            <w:tcW w:w="4530" w:type="dxa"/>
          </w:tcPr>
          <w:p w14:paraId="773A3576" w14:textId="6CE2737B" w:rsidR="00AA3EEE" w:rsidRDefault="00BF0D41" w:rsidP="00294F8F">
            <w:pPr>
              <w:keepNext/>
              <w:ind w:left="-105"/>
            </w:pPr>
            <w:sdt>
              <w:sdtPr>
                <w:alias w:val="nflPar_tittel"/>
                <w:tag w:val="nflPar_tittel"/>
                <w:id w:val="-1887177124"/>
                <w:placeholder>
                  <w:docPart w:val="FCCA3FD235174345B6951CFADAFCE461"/>
                </w:placeholder>
                <w:dataBinding w:xpath="/document/body/nflPar_tittel" w:storeItemID="{7ACA539E-6388-4E08-95F8-F40677D19599}"/>
                <w:text/>
              </w:sdtPr>
              <w:sdtEndPr/>
              <w:sdtContent>
                <w:bookmarkStart w:id="16" w:name="nflPar_tittel"/>
                <w:r w:rsidR="00073F10">
                  <w:t>seniorrådgiver</w:t>
                </w:r>
              </w:sdtContent>
            </w:sdt>
            <w:bookmarkEnd w:id="16"/>
          </w:p>
        </w:tc>
      </w:tr>
    </w:tbl>
    <w:p w14:paraId="3C04BC33" w14:textId="77777777" w:rsidR="00F83D41" w:rsidRPr="002D2E8D" w:rsidRDefault="00F83D41">
      <w:pPr>
        <w:rPr>
          <w:szCs w:val="22"/>
        </w:rPr>
      </w:pPr>
    </w:p>
    <w:p w14:paraId="1CB4B6F6" w14:textId="77777777" w:rsidR="000711BE" w:rsidRDefault="000711BE">
      <w:pPr>
        <w:rPr>
          <w:b/>
          <w:szCs w:val="22"/>
        </w:rPr>
      </w:pPr>
    </w:p>
    <w:p w14:paraId="5BDBCB50" w14:textId="77777777" w:rsidR="00442228" w:rsidRDefault="00442228">
      <w:pPr>
        <w:rPr>
          <w:b/>
          <w:szCs w:val="22"/>
        </w:rPr>
      </w:pPr>
    </w:p>
    <w:p w14:paraId="1A13B500" w14:textId="728D5D0E" w:rsidR="006B6268" w:rsidRPr="006B6268" w:rsidRDefault="006B6268">
      <w:pPr>
        <w:rPr>
          <w:szCs w:val="22"/>
          <w:lang w:val="en-US"/>
        </w:rPr>
      </w:pPr>
      <w:proofErr w:type="spellStart"/>
      <w:r w:rsidRPr="00AA3EEE">
        <w:rPr>
          <w:rFonts w:ascii="Calibri" w:hAnsi="Calibri" w:cs="Calibri"/>
          <w:szCs w:val="22"/>
          <w:lang w:val="en-US"/>
        </w:rPr>
        <w:t>Saksbehandl</w:t>
      </w:r>
      <w:r w:rsidRPr="00442228">
        <w:rPr>
          <w:szCs w:val="22"/>
          <w:lang w:val="en-US"/>
        </w:rPr>
        <w:t>er</w:t>
      </w:r>
      <w:proofErr w:type="spellEnd"/>
      <w:r w:rsidRPr="006B6268">
        <w:rPr>
          <w:szCs w:val="22"/>
          <w:lang w:val="en-US"/>
        </w:rPr>
        <w:t xml:space="preserve">: </w:t>
      </w:r>
      <w:sdt>
        <w:sdtPr>
          <w:rPr>
            <w:szCs w:val="22"/>
            <w:lang w:val="en-US"/>
          </w:rPr>
          <w:alias w:val="Sbr_Navn"/>
          <w:tag w:val="Sbr_Navn"/>
          <w:id w:val="1752152252"/>
          <w:placeholder>
            <w:docPart w:val="DefaultPlaceholder_-1854013440"/>
          </w:placeholder>
          <w:dataBinding w:xpath="/document/body/Sbr_Navn" w:storeItemID="{7ACA539E-6388-4E08-95F8-F40677D19599}"/>
          <w:text/>
        </w:sdtPr>
        <w:sdtEndPr>
          <w:rPr>
            <w:lang w:val="nb-NO"/>
          </w:rPr>
        </w:sdtEndPr>
        <w:sdtContent>
          <w:bookmarkStart w:id="17" w:name="Sbr_Navn"/>
          <w:r w:rsidR="00AA3EEE">
            <w:rPr>
              <w:szCs w:val="22"/>
            </w:rPr>
            <w:t>Christine Dahl</w:t>
          </w:r>
        </w:sdtContent>
      </w:sdt>
      <w:bookmarkEnd w:id="17"/>
    </w:p>
    <w:p w14:paraId="01137AEC" w14:textId="77777777" w:rsidR="008D17B0" w:rsidRPr="006B6268" w:rsidRDefault="008D17B0" w:rsidP="000711BE">
      <w:pPr>
        <w:rPr>
          <w:bCs/>
          <w:szCs w:val="22"/>
          <w:lang w:val="en-US"/>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AA3EEE" w:rsidRPr="00AA3EEE" w14:paraId="547BB3AA" w14:textId="77777777" w:rsidTr="0060463C">
        <w:trPr>
          <w:tblHeader/>
          <w:hidden/>
        </w:trPr>
        <w:tc>
          <w:tcPr>
            <w:tcW w:w="9060" w:type="dxa"/>
          </w:tcPr>
          <w:p w14:paraId="000ED7DC" w14:textId="77777777" w:rsidR="00AA3EEE" w:rsidRPr="00AA3EEE" w:rsidRDefault="00AA3EEE" w:rsidP="00294F8F">
            <w:pPr>
              <w:ind w:left="-105"/>
              <w:rPr>
                <w:rFonts w:ascii="Calibri" w:hAnsi="Calibri" w:cs="Calibri"/>
                <w:vanish/>
                <w:szCs w:val="22"/>
              </w:rPr>
            </w:pPr>
            <w:r w:rsidRPr="00AA3EEE">
              <w:rPr>
                <w:rFonts w:ascii="Calibri" w:hAnsi="Calibri" w:cs="Calibri"/>
                <w:vanish/>
                <w:szCs w:val="22"/>
              </w:rPr>
              <w:t>Vedlegg</w:t>
            </w:r>
          </w:p>
        </w:tc>
      </w:tr>
      <w:tr w:rsidR="00AA3EEE" w:rsidRPr="00AA3EEE" w14:paraId="5FD345EE" w14:textId="77777777" w:rsidTr="0060463C">
        <w:trPr>
          <w:hidden/>
        </w:trPr>
        <w:tc>
          <w:tcPr>
            <w:tcW w:w="9060" w:type="dxa"/>
          </w:tcPr>
          <w:p w14:paraId="28A86910" w14:textId="74ED7F47" w:rsidR="00AA3EEE" w:rsidRPr="00AA3EEE" w:rsidRDefault="00BF0D41" w:rsidP="00294F8F">
            <w:pPr>
              <w:ind w:left="-105"/>
              <w:rPr>
                <w:rFonts w:ascii="Calibri" w:hAnsi="Calibri" w:cs="Calibri"/>
                <w:vanish/>
                <w:szCs w:val="22"/>
              </w:rPr>
            </w:pPr>
            <w:sdt>
              <w:sdtPr>
                <w:rPr>
                  <w:rFonts w:ascii="Calibri" w:hAnsi="Calibri" w:cs="Calibri"/>
                  <w:vanish/>
                  <w:szCs w:val="22"/>
                </w:rPr>
                <w:alias w:val="TblVedlegg__ndb_Tittel___1___1"/>
                <w:tag w:val="TblVedlegg__ndb_Tittel___1___1"/>
                <w:id w:val="32479938"/>
                <w:placeholder>
                  <w:docPart w:val="10A320DCF9284B2F9A84B9FE50566CC8"/>
                </w:placeholder>
                <w:dataBinding w:xpath="/document/body/TblVedlegg/table/row[1]/cell[1]" w:storeItemID="{7ACA539E-6388-4E08-95F8-F40677D19599}"/>
                <w:text/>
              </w:sdtPr>
              <w:sdtEndPr/>
              <w:sdtContent>
                <w:bookmarkStart w:id="18" w:name="TblVedlegg__ndb_Tittel___1___1"/>
                <w:r>
                  <w:rPr>
                    <w:rFonts w:ascii="Calibri" w:hAnsi="Calibri" w:cs="Calibri"/>
                    <w:vanish/>
                    <w:szCs w:val="22"/>
                  </w:rPr>
                  <w:t xml:space="preserve"> </w:t>
                </w:r>
              </w:sdtContent>
            </w:sdt>
            <w:bookmarkEnd w:id="18"/>
          </w:p>
        </w:tc>
      </w:tr>
    </w:tbl>
    <w:p w14:paraId="6F71E944" w14:textId="77777777" w:rsidR="00AA3EEE" w:rsidRDefault="00AA3EEE" w:rsidP="000711BE">
      <w:pPr>
        <w:rPr>
          <w:bCs/>
          <w:szCs w:val="22"/>
        </w:rPr>
      </w:pPr>
    </w:p>
    <w:p w14:paraId="635F72DE" w14:textId="442BC5D6" w:rsidR="00E2707C" w:rsidRPr="003C0E1A" w:rsidRDefault="00CF39CA" w:rsidP="000711BE">
      <w:pPr>
        <w:rPr>
          <w:bCs/>
          <w:szCs w:val="22"/>
        </w:rPr>
      </w:pPr>
      <w:r>
        <w:rPr>
          <w:bCs/>
          <w:szCs w:val="22"/>
        </w:rPr>
        <w:fldChar w:fldCharType="begin"/>
      </w:r>
      <w:r w:rsidRPr="003C0E1A">
        <w:rPr>
          <w:bCs/>
          <w:szCs w:val="22"/>
        </w:rPr>
        <w:instrText xml:space="preserve"> IF  "</w:instrText>
      </w:r>
      <w:r w:rsidR="007823BE" w:rsidRPr="003C0E1A">
        <w:rPr>
          <w:bCs/>
          <w:szCs w:val="22"/>
        </w:rPr>
        <w:instrText>Antall vedlegg</w:instrText>
      </w:r>
      <w:r w:rsidRPr="003C0E1A">
        <w:rPr>
          <w:bCs/>
          <w:szCs w:val="22"/>
        </w:rPr>
        <w:instrText xml:space="preserve">" &lt;&gt; "  " "Vedlegg: </w:instrText>
      </w:r>
      <w:r w:rsidR="00A002DA" w:rsidRPr="00782E11">
        <w:rPr>
          <w:bCs/>
          <w:szCs w:val="22"/>
        </w:rPr>
        <w:instrText>Antall vedlegg</w:instrText>
      </w:r>
    </w:p>
    <w:p w14:paraId="38DCEB06" w14:textId="7FD41452" w:rsidR="00AA3EEE" w:rsidRPr="003C0E1A" w:rsidRDefault="00CF39CA" w:rsidP="000711BE">
      <w:pPr>
        <w:rPr>
          <w:bCs/>
          <w:noProof/>
          <w:szCs w:val="22"/>
        </w:rPr>
      </w:pPr>
      <w:r w:rsidRPr="003C0E1A">
        <w:rPr>
          <w:bCs/>
          <w:szCs w:val="22"/>
        </w:rPr>
        <w:instrText xml:space="preserve">" </w:instrText>
      </w:r>
      <w:r>
        <w:rPr>
          <w:bCs/>
          <w:szCs w:val="22"/>
        </w:rPr>
        <w:fldChar w:fldCharType="separate"/>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551"/>
        <w:gridCol w:w="1418"/>
        <w:gridCol w:w="2544"/>
      </w:tblGrid>
      <w:tr w:rsidR="00AA3EEE" w:rsidRPr="00AA3EEE" w14:paraId="0D043A0D" w14:textId="77777777" w:rsidTr="0060463C">
        <w:trPr>
          <w:tblHeader/>
          <w:hidden/>
        </w:trPr>
        <w:tc>
          <w:tcPr>
            <w:tcW w:w="9060" w:type="dxa"/>
            <w:gridSpan w:val="4"/>
          </w:tcPr>
          <w:p w14:paraId="0E311BCD" w14:textId="77777777" w:rsidR="00AA3EEE" w:rsidRPr="00AA3EEE" w:rsidRDefault="00AA3EEE" w:rsidP="00294F8F">
            <w:pPr>
              <w:ind w:left="-105"/>
              <w:rPr>
                <w:rFonts w:ascii="Calibri" w:hAnsi="Calibri" w:cs="Calibri"/>
                <w:vanish/>
                <w:szCs w:val="22"/>
              </w:rPr>
            </w:pPr>
            <w:r w:rsidRPr="00AA3EEE">
              <w:rPr>
                <w:rFonts w:ascii="Calibri" w:hAnsi="Calibri" w:cs="Calibri"/>
                <w:vanish/>
                <w:szCs w:val="22"/>
              </w:rPr>
              <w:t>Kopi til</w:t>
            </w:r>
          </w:p>
        </w:tc>
      </w:tr>
      <w:tr w:rsidR="00AA3EEE" w:rsidRPr="00AA3EEE" w14:paraId="533642FB" w14:textId="77777777" w:rsidTr="0060463C">
        <w:trPr>
          <w:hidden/>
        </w:trPr>
        <w:tc>
          <w:tcPr>
            <w:tcW w:w="2547" w:type="dxa"/>
          </w:tcPr>
          <w:p w14:paraId="7633CF80" w14:textId="2D37465D" w:rsidR="00AA3EEE" w:rsidRPr="00AA3EEE" w:rsidRDefault="00AA3EEE" w:rsidP="00294F8F">
            <w:pPr>
              <w:ind w:left="-105"/>
              <w:rPr>
                <w:rFonts w:ascii="Calibri" w:hAnsi="Calibri" w:cs="Calibri"/>
                <w:vanish/>
                <w:szCs w:val="22"/>
              </w:rPr>
            </w:pPr>
          </w:p>
        </w:tc>
        <w:tc>
          <w:tcPr>
            <w:tcW w:w="2551" w:type="dxa"/>
          </w:tcPr>
          <w:p w14:paraId="3CAC45FB" w14:textId="5DA5D71B" w:rsidR="00AA3EEE" w:rsidRPr="00AA3EEE" w:rsidRDefault="00AA3EEE" w:rsidP="00294F8F">
            <w:pPr>
              <w:ind w:left="-105"/>
              <w:rPr>
                <w:rFonts w:ascii="Calibri" w:hAnsi="Calibri" w:cs="Calibri"/>
                <w:vanish/>
                <w:szCs w:val="22"/>
              </w:rPr>
            </w:pPr>
          </w:p>
        </w:tc>
        <w:tc>
          <w:tcPr>
            <w:tcW w:w="1418" w:type="dxa"/>
          </w:tcPr>
          <w:p w14:paraId="380577FD" w14:textId="1D147724" w:rsidR="00AA3EEE" w:rsidRPr="00AA3EEE" w:rsidRDefault="00AA3EEE" w:rsidP="00294F8F">
            <w:pPr>
              <w:ind w:left="-105"/>
              <w:rPr>
                <w:rFonts w:ascii="Calibri" w:hAnsi="Calibri" w:cs="Calibri"/>
                <w:vanish/>
                <w:szCs w:val="22"/>
              </w:rPr>
            </w:pPr>
          </w:p>
        </w:tc>
        <w:tc>
          <w:tcPr>
            <w:tcW w:w="2544" w:type="dxa"/>
          </w:tcPr>
          <w:p w14:paraId="44D8FB87" w14:textId="5347C061" w:rsidR="00AA3EEE" w:rsidRPr="00AA3EEE" w:rsidRDefault="00AA3EEE" w:rsidP="00294F8F">
            <w:pPr>
              <w:ind w:left="-105"/>
              <w:rPr>
                <w:rFonts w:ascii="Calibri" w:hAnsi="Calibri" w:cs="Calibri"/>
                <w:vanish/>
                <w:szCs w:val="22"/>
              </w:rPr>
            </w:pPr>
          </w:p>
        </w:tc>
      </w:tr>
    </w:tbl>
    <w:p w14:paraId="5FC6A542" w14:textId="14DBB813" w:rsidR="004C07EA" w:rsidRPr="003C0E1A" w:rsidRDefault="004C07EA" w:rsidP="000711BE">
      <w:pPr>
        <w:rPr>
          <w:bCs/>
          <w:noProof/>
          <w:szCs w:val="22"/>
        </w:rPr>
      </w:pPr>
    </w:p>
    <w:p w14:paraId="2B3C1EA4" w14:textId="6D3AAB6F" w:rsidR="00543872" w:rsidRDefault="00CF39CA" w:rsidP="00EE7986">
      <w:pPr>
        <w:rPr>
          <w:bCs/>
          <w:szCs w:val="22"/>
        </w:rPr>
      </w:pPr>
      <w:r>
        <w:rPr>
          <w:bCs/>
          <w:szCs w:val="22"/>
        </w:rPr>
        <w:fldChar w:fldCharType="end"/>
      </w:r>
    </w:p>
    <w:p w14:paraId="3C703F56" w14:textId="77777777" w:rsidR="002055A7" w:rsidRPr="002D2E8D" w:rsidRDefault="002055A7" w:rsidP="000711BE">
      <w:pPr>
        <w:rPr>
          <w:bCs/>
          <w:szCs w:val="22"/>
        </w:rPr>
      </w:pPr>
    </w:p>
    <w:p w14:paraId="393AA434" w14:textId="77777777" w:rsidR="0080106C" w:rsidRDefault="007E68B2" w:rsidP="000711BE">
      <w:pPr>
        <w:rPr>
          <w:szCs w:val="22"/>
        </w:rPr>
      </w:pPr>
      <w:r w:rsidRPr="002D2E8D">
        <w:rPr>
          <w:szCs w:val="22"/>
        </w:rPr>
        <w:t>Dette brevet er godkjent</w:t>
      </w:r>
      <w:r w:rsidR="00F83D41" w:rsidRPr="002D2E8D">
        <w:rPr>
          <w:szCs w:val="22"/>
        </w:rPr>
        <w:t xml:space="preserve"> elektronisk i Utlendingsnemnda og har derfor ingen signatur.</w:t>
      </w:r>
    </w:p>
    <w:p w14:paraId="19BA3031" w14:textId="77777777" w:rsidR="0080106C" w:rsidRDefault="0080106C">
      <w:pPr>
        <w:rPr>
          <w:szCs w:val="22"/>
        </w:rPr>
      </w:pPr>
    </w:p>
    <w:p w14:paraId="16D77E5A" w14:textId="77777777" w:rsidR="002D1EB0" w:rsidRPr="00DE156F" w:rsidRDefault="002D1EB0" w:rsidP="000711BE">
      <w:pPr>
        <w:rPr>
          <w:szCs w:val="22"/>
        </w:rPr>
      </w:pPr>
    </w:p>
    <w:sectPr w:rsidR="002D1EB0" w:rsidRPr="00DE156F" w:rsidSect="00480F38">
      <w:headerReference w:type="even" r:id="rId9"/>
      <w:headerReference w:type="default" r:id="rId10"/>
      <w:footerReference w:type="default" r:id="rId11"/>
      <w:headerReference w:type="first" r:id="rId12"/>
      <w:footerReference w:type="first" r:id="rId13"/>
      <w:type w:val="continuous"/>
      <w:pgSz w:w="11906" w:h="16838" w:code="9"/>
      <w:pgMar w:top="1814" w:right="1021" w:bottom="1418" w:left="1134" w:header="567" w:footer="567" w:gutter="0"/>
      <w:paperSrc w:first="15"/>
      <w:cols w:space="708"/>
      <w:formProt w:val="0"/>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4AAE1" w14:textId="77777777" w:rsidR="00BA1F88" w:rsidRDefault="00BA1F88">
      <w:r>
        <w:separator/>
      </w:r>
    </w:p>
  </w:endnote>
  <w:endnote w:type="continuationSeparator" w:id="0">
    <w:p w14:paraId="3C123612" w14:textId="77777777" w:rsidR="00BA1F88" w:rsidRDefault="00BA1F88">
      <w:r>
        <w:continuationSeparator/>
      </w:r>
    </w:p>
  </w:endnote>
  <w:endnote w:type="continuationNotice" w:id="1">
    <w:p w14:paraId="239FA954" w14:textId="77777777" w:rsidR="00BA1F88" w:rsidRDefault="00BA1F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A8148" w14:textId="77777777" w:rsidR="0080106C" w:rsidRDefault="0080106C" w:rsidP="00DC780B">
    <w:pPr>
      <w:pBdr>
        <w:bottom w:val="dotted" w:sz="4" w:space="0" w:color="auto"/>
      </w:pBdr>
      <w:tabs>
        <w:tab w:val="left" w:pos="3960"/>
        <w:tab w:val="left" w:pos="7200"/>
        <w:tab w:val="right" w:pos="9072"/>
      </w:tabs>
      <w:ind w:left="-540"/>
      <w:jc w:val="center"/>
      <w:rPr>
        <w:rFonts w:ascii="Times New Roman" w:hAnsi="Times New Roman"/>
        <w:b/>
        <w:spacing w:val="20"/>
        <w:sz w:val="18"/>
        <w:szCs w:val="24"/>
      </w:rPr>
    </w:pPr>
    <w:r w:rsidRPr="00244555">
      <w:rPr>
        <w:rFonts w:ascii="Times New Roman" w:hAnsi="Times New Roman"/>
        <w:b/>
        <w:spacing w:val="20"/>
        <w:sz w:val="18"/>
        <w:szCs w:val="24"/>
      </w:rPr>
      <w:t>UTLENDINGSNEMNDA</w:t>
    </w:r>
  </w:p>
  <w:p w14:paraId="33EE9F7E" w14:textId="1BCF7466" w:rsidR="0080106C" w:rsidRPr="0080106C" w:rsidRDefault="0080106C" w:rsidP="00DC780B">
    <w:pPr>
      <w:pStyle w:val="Bunntekst"/>
      <w:ind w:left="-567"/>
      <w:jc w:val="center"/>
      <w:rPr>
        <w:rFonts w:ascii="Times New Roman" w:hAnsi="Times New Roman"/>
        <w:b/>
        <w:sz w:val="18"/>
        <w:szCs w:val="18"/>
      </w:rPr>
    </w:pPr>
    <w:r w:rsidRPr="0080106C">
      <w:rPr>
        <w:rFonts w:ascii="Times New Roman" w:hAnsi="Times New Roman"/>
        <w:b/>
        <w:sz w:val="18"/>
        <w:szCs w:val="18"/>
      </w:rPr>
      <w:fldChar w:fldCharType="begin"/>
    </w:r>
    <w:r w:rsidRPr="0080106C">
      <w:rPr>
        <w:rFonts w:ascii="Times New Roman" w:hAnsi="Times New Roman"/>
        <w:b/>
        <w:sz w:val="18"/>
        <w:szCs w:val="18"/>
      </w:rPr>
      <w:instrText>PAGE  \* Arabic  \* MERGEFORMAT</w:instrText>
    </w:r>
    <w:r w:rsidRPr="0080106C">
      <w:rPr>
        <w:rFonts w:ascii="Times New Roman" w:hAnsi="Times New Roman"/>
        <w:b/>
        <w:sz w:val="18"/>
        <w:szCs w:val="18"/>
      </w:rPr>
      <w:fldChar w:fldCharType="separate"/>
    </w:r>
    <w:r>
      <w:rPr>
        <w:rFonts w:ascii="Times New Roman" w:hAnsi="Times New Roman"/>
        <w:b/>
        <w:noProof/>
        <w:sz w:val="18"/>
        <w:szCs w:val="18"/>
      </w:rPr>
      <w:t>2</w:t>
    </w:r>
    <w:r w:rsidRPr="0080106C">
      <w:rPr>
        <w:rFonts w:ascii="Times New Roman" w:hAnsi="Times New Roman"/>
        <w:b/>
        <w:sz w:val="18"/>
        <w:szCs w:val="18"/>
      </w:rPr>
      <w:fldChar w:fldCharType="end"/>
    </w:r>
    <w:r w:rsidRPr="0080106C">
      <w:rPr>
        <w:rFonts w:ascii="Times New Roman" w:hAnsi="Times New Roman"/>
        <w:b/>
        <w:sz w:val="18"/>
        <w:szCs w:val="18"/>
      </w:rPr>
      <w:t>/</w:t>
    </w:r>
    <w:r w:rsidRPr="0080106C">
      <w:rPr>
        <w:rFonts w:ascii="Times New Roman" w:hAnsi="Times New Roman"/>
        <w:b/>
        <w:sz w:val="18"/>
        <w:szCs w:val="18"/>
      </w:rPr>
      <w:fldChar w:fldCharType="begin"/>
    </w:r>
    <w:r w:rsidRPr="0080106C">
      <w:rPr>
        <w:rFonts w:ascii="Times New Roman" w:hAnsi="Times New Roman"/>
        <w:b/>
        <w:sz w:val="18"/>
        <w:szCs w:val="18"/>
      </w:rPr>
      <w:instrText>NUMPAGES  \* Arabic  \* MERGEFORMAT</w:instrText>
    </w:r>
    <w:r w:rsidRPr="0080106C">
      <w:rPr>
        <w:rFonts w:ascii="Times New Roman" w:hAnsi="Times New Roman"/>
        <w:b/>
        <w:sz w:val="18"/>
        <w:szCs w:val="18"/>
      </w:rPr>
      <w:fldChar w:fldCharType="separate"/>
    </w:r>
    <w:r>
      <w:rPr>
        <w:rFonts w:ascii="Times New Roman" w:hAnsi="Times New Roman"/>
        <w:b/>
        <w:noProof/>
        <w:sz w:val="18"/>
        <w:szCs w:val="18"/>
      </w:rPr>
      <w:t>2</w:t>
    </w:r>
    <w:r w:rsidRPr="0080106C">
      <w:rPr>
        <w:rFonts w:ascii="Times New Roman" w:hAnsi="Times New Roman"/>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D5D2" w14:textId="77777777" w:rsidR="0080106C" w:rsidRDefault="0080106C" w:rsidP="00033F5B">
    <w:pPr>
      <w:pStyle w:val="Bunntekst"/>
      <w:pBdr>
        <w:bottom w:val="dotted" w:sz="4" w:space="1" w:color="auto"/>
      </w:pBdr>
      <w:tabs>
        <w:tab w:val="left" w:pos="3960"/>
        <w:tab w:val="left" w:pos="7200"/>
      </w:tabs>
      <w:ind w:left="-540"/>
      <w:rPr>
        <w:b/>
        <w:spacing w:val="20"/>
        <w:sz w:val="18"/>
      </w:rPr>
    </w:pPr>
    <w:r>
      <w:rPr>
        <w:b/>
        <w:spacing w:val="20"/>
        <w:sz w:val="18"/>
      </w:rPr>
      <w:t>UTLENDINGSNEMNDA</w:t>
    </w:r>
  </w:p>
  <w:p w14:paraId="58E4DF56" w14:textId="77777777" w:rsidR="0080106C" w:rsidRDefault="0080106C" w:rsidP="00033F5B">
    <w:pPr>
      <w:pStyle w:val="Bunntekst"/>
      <w:tabs>
        <w:tab w:val="left" w:pos="3240"/>
        <w:tab w:val="left" w:pos="7380"/>
      </w:tabs>
      <w:spacing w:before="80"/>
      <w:ind w:left="-540"/>
      <w:rPr>
        <w:spacing w:val="2"/>
        <w:sz w:val="18"/>
      </w:rPr>
    </w:pPr>
    <w:r>
      <w:rPr>
        <w:spacing w:val="2"/>
        <w:sz w:val="18"/>
      </w:rPr>
      <w:t>Besøksadresse: Stenersgata 1 B/C</w:t>
    </w:r>
    <w:r>
      <w:rPr>
        <w:spacing w:val="2"/>
        <w:sz w:val="18"/>
      </w:rPr>
      <w:tab/>
    </w:r>
    <w:proofErr w:type="spellStart"/>
    <w:r>
      <w:rPr>
        <w:spacing w:val="2"/>
        <w:sz w:val="18"/>
      </w:rPr>
      <w:t>Tlf</w:t>
    </w:r>
    <w:proofErr w:type="spellEnd"/>
    <w:r w:rsidR="0020611C">
      <w:rPr>
        <w:spacing w:val="2"/>
        <w:sz w:val="18"/>
      </w:rPr>
      <w:t>: 21 08 50 00</w:t>
    </w:r>
    <w:r>
      <w:rPr>
        <w:spacing w:val="2"/>
        <w:sz w:val="18"/>
      </w:rPr>
      <w:tab/>
      <w:t>Org.nr: 9820 19095</w:t>
    </w:r>
  </w:p>
  <w:p w14:paraId="5F58BE6E" w14:textId="77777777" w:rsidR="0080106C" w:rsidRPr="00E61241" w:rsidRDefault="0080106C" w:rsidP="00033F5B">
    <w:pPr>
      <w:pStyle w:val="Bunntekst"/>
      <w:tabs>
        <w:tab w:val="left" w:pos="3240"/>
        <w:tab w:val="left" w:pos="7380"/>
      </w:tabs>
      <w:spacing w:before="40"/>
      <w:ind w:left="-540"/>
      <w:rPr>
        <w:sz w:val="24"/>
        <w:lang w:val="nn-NO"/>
      </w:rPr>
    </w:pPr>
    <w:r w:rsidRPr="00E61241">
      <w:rPr>
        <w:spacing w:val="2"/>
        <w:sz w:val="18"/>
        <w:lang w:val="nn-NO"/>
      </w:rPr>
      <w:t xml:space="preserve">Postboks </w:t>
    </w:r>
    <w:r w:rsidR="00A33036">
      <w:rPr>
        <w:spacing w:val="2"/>
        <w:sz w:val="18"/>
        <w:lang w:val="nn-NO"/>
      </w:rPr>
      <w:t>2108 Vika 0125 Osl</w:t>
    </w:r>
    <w:r>
      <w:rPr>
        <w:spacing w:val="2"/>
        <w:sz w:val="18"/>
        <w:lang w:val="nn-NO"/>
      </w:rPr>
      <w:t>o</w:t>
    </w:r>
    <w:r w:rsidR="0020611C">
      <w:rPr>
        <w:spacing w:val="2"/>
        <w:sz w:val="18"/>
        <w:lang w:val="nn-NO"/>
      </w:rPr>
      <w:tab/>
    </w:r>
    <w:r w:rsidRPr="00E61241">
      <w:rPr>
        <w:spacing w:val="2"/>
        <w:sz w:val="18"/>
        <w:lang w:val="nn-NO"/>
      </w:rPr>
      <w:t>http://www.une.no</w:t>
    </w:r>
    <w:r w:rsidRPr="00E61241">
      <w:rPr>
        <w:spacing w:val="2"/>
        <w:sz w:val="18"/>
        <w:lang w:val="nn-NO"/>
      </w:rPr>
      <w:tab/>
      <w:t>Bank: 7694.05.02302</w:t>
    </w:r>
  </w:p>
  <w:p w14:paraId="6A8E7A25" w14:textId="77777777" w:rsidR="0080106C" w:rsidRPr="0036646E" w:rsidRDefault="0080106C" w:rsidP="00480F38">
    <w:pPr>
      <w:tabs>
        <w:tab w:val="left" w:pos="3240"/>
        <w:tab w:val="left" w:pos="7380"/>
      </w:tabs>
      <w:spacing w:before="40"/>
      <w:ind w:left="-540"/>
      <w:rPr>
        <w:rFonts w:ascii="Times New Roman" w:hAnsi="Times New Roman"/>
        <w:spacing w:val="2"/>
        <w:sz w:val="24"/>
        <w:szCs w:val="24"/>
        <w:lang w:val="nn-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487C3" w14:textId="77777777" w:rsidR="00BA1F88" w:rsidRDefault="00BA1F88">
      <w:r>
        <w:separator/>
      </w:r>
    </w:p>
  </w:footnote>
  <w:footnote w:type="continuationSeparator" w:id="0">
    <w:p w14:paraId="1A3151F3" w14:textId="77777777" w:rsidR="00BA1F88" w:rsidRDefault="00BA1F88">
      <w:r>
        <w:continuationSeparator/>
      </w:r>
    </w:p>
  </w:footnote>
  <w:footnote w:type="continuationNotice" w:id="1">
    <w:p w14:paraId="33586BCC" w14:textId="77777777" w:rsidR="00BA1F88" w:rsidRDefault="00BA1F88"/>
  </w:footnote>
  <w:footnote w:id="2">
    <w:p w14:paraId="5059264A" w14:textId="02E88269" w:rsidR="00A65484" w:rsidRDefault="00A65484">
      <w:pPr>
        <w:pStyle w:val="Fotnotetekst"/>
      </w:pPr>
      <w:r>
        <w:rPr>
          <w:rStyle w:val="Fotnotereferanse"/>
        </w:rPr>
        <w:footnoteRef/>
      </w:r>
      <w:r>
        <w:t xml:space="preserve"> </w:t>
      </w:r>
      <w:r w:rsidRPr="00A65484">
        <w:t>https://www.psykologforeningen.no/foreningen/aktuelt/aktuelt/hva-er-tilknytning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8A01F" w14:textId="0C775D8F" w:rsidR="00EB1A39" w:rsidRDefault="00EB1A39">
    <w:pPr>
      <w:pStyle w:val="Topptekst"/>
    </w:pPr>
    <w:r>
      <w:rPr>
        <w:noProof/>
      </w:rPr>
      <mc:AlternateContent>
        <mc:Choice Requires="wps">
          <w:drawing>
            <wp:anchor distT="0" distB="0" distL="0" distR="0" simplePos="0" relativeHeight="251658241" behindDoc="0" locked="0" layoutInCell="1" allowOverlap="1" wp14:anchorId="5A4CED6C" wp14:editId="2472D0CB">
              <wp:simplePos x="635" y="635"/>
              <wp:positionH relativeFrom="page">
                <wp:align>right</wp:align>
              </wp:positionH>
              <wp:positionV relativeFrom="page">
                <wp:align>top</wp:align>
              </wp:positionV>
              <wp:extent cx="443865" cy="443865"/>
              <wp:effectExtent l="0" t="0" r="0" b="16510"/>
              <wp:wrapNone/>
              <wp:docPr id="2" name="Tekstboks 2" descr="UNE Inter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967FD8" w14:textId="10B33373" w:rsidR="00EB1A39" w:rsidRPr="00EB1A39" w:rsidRDefault="00EB1A39" w:rsidP="00EB1A39">
                          <w:pPr>
                            <w:rPr>
                              <w:rFonts w:ascii="Calibri" w:eastAsia="Calibri" w:hAnsi="Calibri" w:cs="Calibri"/>
                              <w:noProof/>
                              <w:color w:val="000000"/>
                              <w:sz w:val="20"/>
                            </w:rPr>
                          </w:pPr>
                          <w:r w:rsidRPr="00EB1A39">
                            <w:rPr>
                              <w:rFonts w:ascii="Calibri" w:eastAsia="Calibri" w:hAnsi="Calibri" w:cs="Calibri"/>
                              <w:noProof/>
                              <w:color w:val="000000"/>
                              <w:sz w:val="20"/>
                            </w:rPr>
                            <w:t>UNE Intern</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A4CED6C" id="_x0000_t202" coordsize="21600,21600" o:spt="202" path="m,l,21600r21600,l21600,xe">
              <v:stroke joinstyle="miter"/>
              <v:path gradientshapeok="t" o:connecttype="rect"/>
            </v:shapetype>
            <v:shape id="Tekstboks 2" o:spid="_x0000_s1026" type="#_x0000_t202" alt="UNE Intern" style="position:absolute;margin-left:-16.25pt;margin-top:0;width:34.95pt;height:34.9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08967FD8" w14:textId="10B33373" w:rsidR="00EB1A39" w:rsidRPr="00EB1A39" w:rsidRDefault="00EB1A39" w:rsidP="00EB1A39">
                    <w:pPr>
                      <w:rPr>
                        <w:rFonts w:ascii="Calibri" w:eastAsia="Calibri" w:hAnsi="Calibri" w:cs="Calibri"/>
                        <w:noProof/>
                        <w:color w:val="000000"/>
                        <w:sz w:val="20"/>
                      </w:rPr>
                    </w:pPr>
                    <w:r w:rsidRPr="00EB1A39">
                      <w:rPr>
                        <w:rFonts w:ascii="Calibri" w:eastAsia="Calibri" w:hAnsi="Calibri" w:cs="Calibri"/>
                        <w:noProof/>
                        <w:color w:val="000000"/>
                        <w:sz w:val="20"/>
                      </w:rPr>
                      <w:t>UNE Intern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2C1BD" w14:textId="724B4CA9" w:rsidR="00EB1A39" w:rsidRDefault="00EB1A39">
    <w:pPr>
      <w:pStyle w:val="Topptekst"/>
    </w:pPr>
    <w:r>
      <w:rPr>
        <w:noProof/>
      </w:rPr>
      <mc:AlternateContent>
        <mc:Choice Requires="wps">
          <w:drawing>
            <wp:anchor distT="0" distB="0" distL="0" distR="0" simplePos="0" relativeHeight="251658242" behindDoc="0" locked="0" layoutInCell="1" allowOverlap="1" wp14:anchorId="4DC8E555" wp14:editId="6CF1D30E">
              <wp:simplePos x="635" y="635"/>
              <wp:positionH relativeFrom="page">
                <wp:align>right</wp:align>
              </wp:positionH>
              <wp:positionV relativeFrom="page">
                <wp:align>top</wp:align>
              </wp:positionV>
              <wp:extent cx="443865" cy="443865"/>
              <wp:effectExtent l="0" t="0" r="0" b="16510"/>
              <wp:wrapNone/>
              <wp:docPr id="4" name="Tekstboks 4" descr="UNE Inter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1A5998" w14:textId="7306BDB8" w:rsidR="00EB1A39" w:rsidRPr="00EB1A39" w:rsidRDefault="00EB1A39" w:rsidP="00EB1A39">
                          <w:pPr>
                            <w:rPr>
                              <w:rFonts w:ascii="Calibri" w:eastAsia="Calibri" w:hAnsi="Calibri" w:cs="Calibri"/>
                              <w:noProof/>
                              <w:color w:val="000000"/>
                              <w:sz w:val="20"/>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DC8E555" id="_x0000_t202" coordsize="21600,21600" o:spt="202" path="m,l,21600r21600,l21600,xe">
              <v:stroke joinstyle="miter"/>
              <v:path gradientshapeok="t" o:connecttype="rect"/>
            </v:shapetype>
            <v:shape id="Tekstboks 4" o:spid="_x0000_s1027" type="#_x0000_t202" alt="UNE Intern" style="position:absolute;margin-left:-16.25pt;margin-top:0;width:34.95pt;height:34.95pt;z-index:25165824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161A5998" w14:textId="7306BDB8" w:rsidR="00EB1A39" w:rsidRPr="00EB1A39" w:rsidRDefault="00EB1A39" w:rsidP="00EB1A39">
                    <w:pPr>
                      <w:rPr>
                        <w:rFonts w:ascii="Calibri" w:eastAsia="Calibri" w:hAnsi="Calibri" w:cs="Calibri"/>
                        <w:noProof/>
                        <w:color w:val="0000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D3155" w14:textId="49D092B2" w:rsidR="0080106C" w:rsidRPr="00480F38" w:rsidRDefault="00EB1A39" w:rsidP="00480F38">
    <w:pPr>
      <w:tabs>
        <w:tab w:val="center" w:pos="4536"/>
        <w:tab w:val="right" w:pos="9072"/>
      </w:tabs>
      <w:rPr>
        <w:rFonts w:ascii="Times New Roman" w:hAnsi="Times New Roman"/>
        <w:sz w:val="24"/>
        <w:szCs w:val="24"/>
      </w:rPr>
    </w:pPr>
    <w:r>
      <w:rPr>
        <w:rFonts w:ascii="Times New Roman" w:hAnsi="Times New Roman"/>
        <w:noProof/>
        <w:sz w:val="24"/>
        <w:szCs w:val="24"/>
      </w:rPr>
      <mc:AlternateContent>
        <mc:Choice Requires="wps">
          <w:drawing>
            <wp:anchor distT="0" distB="0" distL="0" distR="0" simplePos="0" relativeHeight="251658240" behindDoc="0" locked="0" layoutInCell="1" allowOverlap="1" wp14:anchorId="6198A089" wp14:editId="5A723DD7">
              <wp:simplePos x="635" y="635"/>
              <wp:positionH relativeFrom="page">
                <wp:align>right</wp:align>
              </wp:positionH>
              <wp:positionV relativeFrom="page">
                <wp:align>top</wp:align>
              </wp:positionV>
              <wp:extent cx="443865" cy="443865"/>
              <wp:effectExtent l="0" t="0" r="0" b="16510"/>
              <wp:wrapNone/>
              <wp:docPr id="1" name="Tekstboks 1" descr="UNE Inter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2AE183" w14:textId="2F8A187B" w:rsidR="00EB1A39" w:rsidRPr="00EB1A39" w:rsidRDefault="00EB1A39" w:rsidP="00EB1A39">
                          <w:pPr>
                            <w:rPr>
                              <w:rFonts w:ascii="Calibri" w:eastAsia="Calibri" w:hAnsi="Calibri" w:cs="Calibri"/>
                              <w:noProof/>
                              <w:color w:val="000000"/>
                              <w:sz w:val="20"/>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198A089" id="_x0000_t202" coordsize="21600,21600" o:spt="202" path="m,l,21600r21600,l21600,xe">
              <v:stroke joinstyle="miter"/>
              <v:path gradientshapeok="t" o:connecttype="rect"/>
            </v:shapetype>
            <v:shape id="Tekstboks 1" o:spid="_x0000_s1028" type="#_x0000_t202" alt="UNE Intern"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572AE183" w14:textId="2F8A187B" w:rsidR="00EB1A39" w:rsidRPr="00EB1A39" w:rsidRDefault="00EB1A39" w:rsidP="00EB1A39">
                    <w:pPr>
                      <w:rPr>
                        <w:rFonts w:ascii="Calibri" w:eastAsia="Calibri" w:hAnsi="Calibri" w:cs="Calibri"/>
                        <w:noProof/>
                        <w:color w:val="000000"/>
                        <w:sz w:val="20"/>
                      </w:rPr>
                    </w:pPr>
                  </w:p>
                </w:txbxContent>
              </v:textbox>
              <w10:wrap anchorx="page" anchory="page"/>
            </v:shape>
          </w:pict>
        </mc:Fallback>
      </mc:AlternateContent>
    </w:r>
    <w:r w:rsidR="0080106C" w:rsidRPr="00480F38">
      <w:rPr>
        <w:rFonts w:ascii="Times New Roman" w:hAnsi="Times New Roman"/>
        <w:sz w:val="24"/>
        <w:szCs w:val="24"/>
      </w:rPr>
      <w:tab/>
    </w:r>
    <w:r w:rsidR="0080106C">
      <w:rPr>
        <w:noProof/>
        <w:lang w:eastAsia="nb-NO"/>
      </w:rPr>
      <w:drawing>
        <wp:inline distT="0" distB="0" distL="0" distR="0" wp14:anchorId="205F10E0" wp14:editId="1C87B3F8">
          <wp:extent cx="1533144" cy="1022096"/>
          <wp:effectExtent l="0" t="0" r="0" b="698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pic:cNvPicPr/>
                </pic:nvPicPr>
                <pic:blipFill>
                  <a:blip r:embed="rId1">
                    <a:extLst>
                      <a:ext uri="{28A0092B-C50C-407E-A947-70E740481C1C}">
                        <a14:useLocalDpi xmlns:a14="http://schemas.microsoft.com/office/drawing/2010/main" val="0"/>
                      </a:ext>
                    </a:extLst>
                  </a:blip>
                  <a:stretch>
                    <a:fillRect/>
                  </a:stretch>
                </pic:blipFill>
                <pic:spPr>
                  <a:xfrm>
                    <a:off x="0" y="0"/>
                    <a:ext cx="1533144" cy="1022096"/>
                  </a:xfrm>
                  <a:prstGeom prst="rect">
                    <a:avLst/>
                  </a:prstGeom>
                </pic:spPr>
              </pic:pic>
            </a:graphicData>
          </a:graphic>
        </wp:inline>
      </w:drawing>
    </w:r>
  </w:p>
  <w:p w14:paraId="0FAA4EE4" w14:textId="77777777" w:rsidR="0080106C" w:rsidRDefault="0080106C" w:rsidP="0011435D"/>
  <w:p w14:paraId="13A13F79" w14:textId="77777777" w:rsidR="0080106C" w:rsidRPr="00483749" w:rsidRDefault="0080106C" w:rsidP="001143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FD0B46"/>
    <w:multiLevelType w:val="hybridMultilevel"/>
    <w:tmpl w:val="64CE9D9E"/>
    <w:lvl w:ilvl="0" w:tplc="15C21750">
      <w:start w:val="1"/>
      <w:numFmt w:val="bullet"/>
      <w:pStyle w:val="Listeavsnit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D731A61"/>
    <w:multiLevelType w:val="hybridMultilevel"/>
    <w:tmpl w:val="81CCEC7A"/>
    <w:lvl w:ilvl="0" w:tplc="04140001">
      <w:start w:val="1"/>
      <w:numFmt w:val="bullet"/>
      <w:lvlText w:val=""/>
      <w:lvlJc w:val="left"/>
      <w:pPr>
        <w:ind w:left="1287" w:hanging="360"/>
      </w:pPr>
      <w:rPr>
        <w:rFonts w:ascii="Symbol" w:hAnsi="Symbol" w:hint="default"/>
      </w:rPr>
    </w:lvl>
    <w:lvl w:ilvl="1" w:tplc="04140003" w:tentative="1">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nb-NO"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06"/>
  <w:displayHorizontalDrawingGridEvery w:val="0"/>
  <w:displayVerticalDrawingGridEvery w:val="0"/>
  <w:noPunctuationKerning/>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F1F"/>
    <w:rsid w:val="00033F5B"/>
    <w:rsid w:val="00043565"/>
    <w:rsid w:val="00051048"/>
    <w:rsid w:val="000523B3"/>
    <w:rsid w:val="000569FE"/>
    <w:rsid w:val="00061951"/>
    <w:rsid w:val="000711BE"/>
    <w:rsid w:val="000734C1"/>
    <w:rsid w:val="00073F10"/>
    <w:rsid w:val="00091206"/>
    <w:rsid w:val="0009139F"/>
    <w:rsid w:val="000A49D1"/>
    <w:rsid w:val="000A7FC7"/>
    <w:rsid w:val="000B2262"/>
    <w:rsid w:val="000B4825"/>
    <w:rsid w:val="000C2D32"/>
    <w:rsid w:val="000C5483"/>
    <w:rsid w:val="000D0C28"/>
    <w:rsid w:val="000D0F10"/>
    <w:rsid w:val="000D3571"/>
    <w:rsid w:val="000D3572"/>
    <w:rsid w:val="000F2E1B"/>
    <w:rsid w:val="0010525E"/>
    <w:rsid w:val="0011435D"/>
    <w:rsid w:val="00126875"/>
    <w:rsid w:val="00130AD2"/>
    <w:rsid w:val="001340E6"/>
    <w:rsid w:val="00137677"/>
    <w:rsid w:val="00161040"/>
    <w:rsid w:val="001646F0"/>
    <w:rsid w:val="00164909"/>
    <w:rsid w:val="0017177E"/>
    <w:rsid w:val="00176F11"/>
    <w:rsid w:val="00192D55"/>
    <w:rsid w:val="001C515C"/>
    <w:rsid w:val="001D4189"/>
    <w:rsid w:val="002055A7"/>
    <w:rsid w:val="00205751"/>
    <w:rsid w:val="0020611C"/>
    <w:rsid w:val="0022124B"/>
    <w:rsid w:val="00221EC4"/>
    <w:rsid w:val="00240B83"/>
    <w:rsid w:val="00244555"/>
    <w:rsid w:val="002531D1"/>
    <w:rsid w:val="00257D48"/>
    <w:rsid w:val="00265386"/>
    <w:rsid w:val="002662CB"/>
    <w:rsid w:val="00271465"/>
    <w:rsid w:val="0029277C"/>
    <w:rsid w:val="0029318A"/>
    <w:rsid w:val="00294F8F"/>
    <w:rsid w:val="002C4AE0"/>
    <w:rsid w:val="002D1EB0"/>
    <w:rsid w:val="002D2E8D"/>
    <w:rsid w:val="002E74CE"/>
    <w:rsid w:val="002F43DD"/>
    <w:rsid w:val="003070A9"/>
    <w:rsid w:val="0031005D"/>
    <w:rsid w:val="0031092D"/>
    <w:rsid w:val="0031164A"/>
    <w:rsid w:val="00311D85"/>
    <w:rsid w:val="003251E3"/>
    <w:rsid w:val="00325875"/>
    <w:rsid w:val="00340A80"/>
    <w:rsid w:val="00340E28"/>
    <w:rsid w:val="0036646E"/>
    <w:rsid w:val="00366B2F"/>
    <w:rsid w:val="00373C99"/>
    <w:rsid w:val="00376D1A"/>
    <w:rsid w:val="00376E52"/>
    <w:rsid w:val="00377187"/>
    <w:rsid w:val="0038379A"/>
    <w:rsid w:val="003944B1"/>
    <w:rsid w:val="003A5C9C"/>
    <w:rsid w:val="003A6A17"/>
    <w:rsid w:val="003B5715"/>
    <w:rsid w:val="003B637C"/>
    <w:rsid w:val="003C0E1A"/>
    <w:rsid w:val="003D09C7"/>
    <w:rsid w:val="003E32EF"/>
    <w:rsid w:val="003E70B3"/>
    <w:rsid w:val="003F079E"/>
    <w:rsid w:val="003F0BAD"/>
    <w:rsid w:val="003F2C00"/>
    <w:rsid w:val="003F360B"/>
    <w:rsid w:val="003F5A7F"/>
    <w:rsid w:val="004010B9"/>
    <w:rsid w:val="00404F7A"/>
    <w:rsid w:val="00415B43"/>
    <w:rsid w:val="00421C40"/>
    <w:rsid w:val="0042459D"/>
    <w:rsid w:val="0043221F"/>
    <w:rsid w:val="00442228"/>
    <w:rsid w:val="004470E5"/>
    <w:rsid w:val="00451293"/>
    <w:rsid w:val="004611A1"/>
    <w:rsid w:val="00467FEF"/>
    <w:rsid w:val="00480F38"/>
    <w:rsid w:val="00483749"/>
    <w:rsid w:val="004849FA"/>
    <w:rsid w:val="0049055D"/>
    <w:rsid w:val="00492F52"/>
    <w:rsid w:val="004B2073"/>
    <w:rsid w:val="004B39B0"/>
    <w:rsid w:val="004C07EA"/>
    <w:rsid w:val="004D5747"/>
    <w:rsid w:val="004E0A6B"/>
    <w:rsid w:val="004E24B8"/>
    <w:rsid w:val="00513111"/>
    <w:rsid w:val="005264B0"/>
    <w:rsid w:val="00536688"/>
    <w:rsid w:val="00543872"/>
    <w:rsid w:val="0054694B"/>
    <w:rsid w:val="00555116"/>
    <w:rsid w:val="00563B6D"/>
    <w:rsid w:val="00565044"/>
    <w:rsid w:val="00570046"/>
    <w:rsid w:val="00573FBF"/>
    <w:rsid w:val="00574B2B"/>
    <w:rsid w:val="0058273E"/>
    <w:rsid w:val="0058551E"/>
    <w:rsid w:val="0058580A"/>
    <w:rsid w:val="00594493"/>
    <w:rsid w:val="005A1B34"/>
    <w:rsid w:val="005A4296"/>
    <w:rsid w:val="005B25AE"/>
    <w:rsid w:val="005B68B2"/>
    <w:rsid w:val="005C09FE"/>
    <w:rsid w:val="005D6038"/>
    <w:rsid w:val="005D7F91"/>
    <w:rsid w:val="005F6F94"/>
    <w:rsid w:val="00602590"/>
    <w:rsid w:val="0060450D"/>
    <w:rsid w:val="0060463C"/>
    <w:rsid w:val="00606DBE"/>
    <w:rsid w:val="00611A8C"/>
    <w:rsid w:val="00613F19"/>
    <w:rsid w:val="00622896"/>
    <w:rsid w:val="00636AD6"/>
    <w:rsid w:val="00637CF8"/>
    <w:rsid w:val="0065037B"/>
    <w:rsid w:val="006623D7"/>
    <w:rsid w:val="006806B9"/>
    <w:rsid w:val="00694F4F"/>
    <w:rsid w:val="006A2F7D"/>
    <w:rsid w:val="006A6C51"/>
    <w:rsid w:val="006B0990"/>
    <w:rsid w:val="006B2AF4"/>
    <w:rsid w:val="006B32A3"/>
    <w:rsid w:val="006B32E2"/>
    <w:rsid w:val="006B37FB"/>
    <w:rsid w:val="006B6268"/>
    <w:rsid w:val="006C076B"/>
    <w:rsid w:val="006C2813"/>
    <w:rsid w:val="006C31BB"/>
    <w:rsid w:val="006C7BEA"/>
    <w:rsid w:val="006D08F6"/>
    <w:rsid w:val="006D7097"/>
    <w:rsid w:val="006D73D8"/>
    <w:rsid w:val="006F647E"/>
    <w:rsid w:val="0070134A"/>
    <w:rsid w:val="00706BA6"/>
    <w:rsid w:val="007165AA"/>
    <w:rsid w:val="00734FE6"/>
    <w:rsid w:val="00741157"/>
    <w:rsid w:val="0075321D"/>
    <w:rsid w:val="0075576B"/>
    <w:rsid w:val="00775C5B"/>
    <w:rsid w:val="00781C1B"/>
    <w:rsid w:val="007823BE"/>
    <w:rsid w:val="0078257F"/>
    <w:rsid w:val="00782E11"/>
    <w:rsid w:val="007931BF"/>
    <w:rsid w:val="00794E2E"/>
    <w:rsid w:val="007C138E"/>
    <w:rsid w:val="007C194D"/>
    <w:rsid w:val="007C40E1"/>
    <w:rsid w:val="007D043D"/>
    <w:rsid w:val="007D5E23"/>
    <w:rsid w:val="007E0D1C"/>
    <w:rsid w:val="007E3359"/>
    <w:rsid w:val="007E68B2"/>
    <w:rsid w:val="007F024F"/>
    <w:rsid w:val="0080106C"/>
    <w:rsid w:val="00830A91"/>
    <w:rsid w:val="00835E73"/>
    <w:rsid w:val="008445DD"/>
    <w:rsid w:val="00863019"/>
    <w:rsid w:val="008632DE"/>
    <w:rsid w:val="00864074"/>
    <w:rsid w:val="0087436F"/>
    <w:rsid w:val="00880BE2"/>
    <w:rsid w:val="00885709"/>
    <w:rsid w:val="008B27E7"/>
    <w:rsid w:val="008B6DDA"/>
    <w:rsid w:val="008C5D26"/>
    <w:rsid w:val="008C7918"/>
    <w:rsid w:val="008D0F23"/>
    <w:rsid w:val="008D17B0"/>
    <w:rsid w:val="008E0F69"/>
    <w:rsid w:val="008E7443"/>
    <w:rsid w:val="008F64C1"/>
    <w:rsid w:val="008F6E9D"/>
    <w:rsid w:val="00935FB7"/>
    <w:rsid w:val="009421E8"/>
    <w:rsid w:val="00963202"/>
    <w:rsid w:val="009718CC"/>
    <w:rsid w:val="00971AB5"/>
    <w:rsid w:val="0098593B"/>
    <w:rsid w:val="009A08E6"/>
    <w:rsid w:val="009A174D"/>
    <w:rsid w:val="009A25D2"/>
    <w:rsid w:val="009A4D6B"/>
    <w:rsid w:val="009B4584"/>
    <w:rsid w:val="009C2ACC"/>
    <w:rsid w:val="009D4680"/>
    <w:rsid w:val="009F0529"/>
    <w:rsid w:val="009F5789"/>
    <w:rsid w:val="00A002DA"/>
    <w:rsid w:val="00A01D25"/>
    <w:rsid w:val="00A05D99"/>
    <w:rsid w:val="00A164EB"/>
    <w:rsid w:val="00A21500"/>
    <w:rsid w:val="00A320CC"/>
    <w:rsid w:val="00A33036"/>
    <w:rsid w:val="00A370ED"/>
    <w:rsid w:val="00A410D0"/>
    <w:rsid w:val="00A42F5F"/>
    <w:rsid w:val="00A65484"/>
    <w:rsid w:val="00A67F68"/>
    <w:rsid w:val="00A75D1E"/>
    <w:rsid w:val="00A84E49"/>
    <w:rsid w:val="00AA3EEE"/>
    <w:rsid w:val="00AB42D5"/>
    <w:rsid w:val="00AB4430"/>
    <w:rsid w:val="00AC1B5C"/>
    <w:rsid w:val="00AD1DBD"/>
    <w:rsid w:val="00AD2695"/>
    <w:rsid w:val="00AD448B"/>
    <w:rsid w:val="00AE7E1C"/>
    <w:rsid w:val="00AF1364"/>
    <w:rsid w:val="00B04726"/>
    <w:rsid w:val="00B124C5"/>
    <w:rsid w:val="00B3147E"/>
    <w:rsid w:val="00B31EEA"/>
    <w:rsid w:val="00B50AA2"/>
    <w:rsid w:val="00B51147"/>
    <w:rsid w:val="00B55309"/>
    <w:rsid w:val="00B60472"/>
    <w:rsid w:val="00B76EC6"/>
    <w:rsid w:val="00B84589"/>
    <w:rsid w:val="00BA1F88"/>
    <w:rsid w:val="00BA5114"/>
    <w:rsid w:val="00BA55B8"/>
    <w:rsid w:val="00BA7503"/>
    <w:rsid w:val="00BC2F94"/>
    <w:rsid w:val="00BC655D"/>
    <w:rsid w:val="00BC69BC"/>
    <w:rsid w:val="00BD428A"/>
    <w:rsid w:val="00BF0D41"/>
    <w:rsid w:val="00BF2EF3"/>
    <w:rsid w:val="00C2727C"/>
    <w:rsid w:val="00C34B29"/>
    <w:rsid w:val="00C40529"/>
    <w:rsid w:val="00C42E2B"/>
    <w:rsid w:val="00C432FF"/>
    <w:rsid w:val="00C47322"/>
    <w:rsid w:val="00C7186F"/>
    <w:rsid w:val="00C761C6"/>
    <w:rsid w:val="00C84203"/>
    <w:rsid w:val="00C907C0"/>
    <w:rsid w:val="00C90A80"/>
    <w:rsid w:val="00C96D66"/>
    <w:rsid w:val="00CA1BCD"/>
    <w:rsid w:val="00CB0C24"/>
    <w:rsid w:val="00CC33D5"/>
    <w:rsid w:val="00CC52B5"/>
    <w:rsid w:val="00CD716B"/>
    <w:rsid w:val="00CE0D64"/>
    <w:rsid w:val="00CE1F1F"/>
    <w:rsid w:val="00CE497E"/>
    <w:rsid w:val="00CF02E7"/>
    <w:rsid w:val="00CF1178"/>
    <w:rsid w:val="00CF39CA"/>
    <w:rsid w:val="00D00A19"/>
    <w:rsid w:val="00D03927"/>
    <w:rsid w:val="00D06973"/>
    <w:rsid w:val="00D26C89"/>
    <w:rsid w:val="00D26DE4"/>
    <w:rsid w:val="00D32C06"/>
    <w:rsid w:val="00D32F02"/>
    <w:rsid w:val="00D5044A"/>
    <w:rsid w:val="00D557CD"/>
    <w:rsid w:val="00D670BB"/>
    <w:rsid w:val="00D92356"/>
    <w:rsid w:val="00D94972"/>
    <w:rsid w:val="00D95F62"/>
    <w:rsid w:val="00DA2F9C"/>
    <w:rsid w:val="00DC780B"/>
    <w:rsid w:val="00DC7C14"/>
    <w:rsid w:val="00DE156F"/>
    <w:rsid w:val="00DE4044"/>
    <w:rsid w:val="00DF2136"/>
    <w:rsid w:val="00DF466E"/>
    <w:rsid w:val="00DF5813"/>
    <w:rsid w:val="00E2707C"/>
    <w:rsid w:val="00E35795"/>
    <w:rsid w:val="00E505BE"/>
    <w:rsid w:val="00E67FA7"/>
    <w:rsid w:val="00E73541"/>
    <w:rsid w:val="00E735BF"/>
    <w:rsid w:val="00E839FB"/>
    <w:rsid w:val="00E85D25"/>
    <w:rsid w:val="00E86732"/>
    <w:rsid w:val="00EB0BF9"/>
    <w:rsid w:val="00EB1A39"/>
    <w:rsid w:val="00EB600D"/>
    <w:rsid w:val="00EC092B"/>
    <w:rsid w:val="00ED72CF"/>
    <w:rsid w:val="00EE5A92"/>
    <w:rsid w:val="00EE7986"/>
    <w:rsid w:val="00F05554"/>
    <w:rsid w:val="00F07461"/>
    <w:rsid w:val="00F12506"/>
    <w:rsid w:val="00F1443A"/>
    <w:rsid w:val="00F222F6"/>
    <w:rsid w:val="00F23909"/>
    <w:rsid w:val="00F23CD9"/>
    <w:rsid w:val="00F26009"/>
    <w:rsid w:val="00F269E0"/>
    <w:rsid w:val="00F37059"/>
    <w:rsid w:val="00F41220"/>
    <w:rsid w:val="00F509A0"/>
    <w:rsid w:val="00F53EF7"/>
    <w:rsid w:val="00F618BB"/>
    <w:rsid w:val="00F62E76"/>
    <w:rsid w:val="00F77BDA"/>
    <w:rsid w:val="00F83D41"/>
    <w:rsid w:val="00F91D94"/>
    <w:rsid w:val="00FA4A8D"/>
    <w:rsid w:val="00FB16BC"/>
    <w:rsid w:val="00FC34D7"/>
    <w:rsid w:val="00FC6132"/>
    <w:rsid w:val="00FC62F5"/>
    <w:rsid w:val="00FD1354"/>
    <w:rsid w:val="00FD1E56"/>
    <w:rsid w:val="00FD446D"/>
    <w:rsid w:val="00FD61A2"/>
    <w:rsid w:val="00FE2CC5"/>
    <w:rsid w:val="02250B12"/>
    <w:rsid w:val="02614B2D"/>
    <w:rsid w:val="02A984C9"/>
    <w:rsid w:val="04896F2B"/>
    <w:rsid w:val="04F0BC2E"/>
    <w:rsid w:val="0598EBEF"/>
    <w:rsid w:val="061B8A3A"/>
    <w:rsid w:val="0634B297"/>
    <w:rsid w:val="081F6EB2"/>
    <w:rsid w:val="086B899B"/>
    <w:rsid w:val="09068176"/>
    <w:rsid w:val="0A16E989"/>
    <w:rsid w:val="0C5B1615"/>
    <w:rsid w:val="0D0AE5CB"/>
    <w:rsid w:val="0FCDD032"/>
    <w:rsid w:val="109B7343"/>
    <w:rsid w:val="109C005F"/>
    <w:rsid w:val="11B5E10F"/>
    <w:rsid w:val="133F2807"/>
    <w:rsid w:val="15B2F259"/>
    <w:rsid w:val="16302C9A"/>
    <w:rsid w:val="185636D8"/>
    <w:rsid w:val="1AFB5170"/>
    <w:rsid w:val="1BDB546A"/>
    <w:rsid w:val="1BF8E21A"/>
    <w:rsid w:val="1D224ECB"/>
    <w:rsid w:val="1D29A7FB"/>
    <w:rsid w:val="1D561190"/>
    <w:rsid w:val="1F701C56"/>
    <w:rsid w:val="20D6E2B8"/>
    <w:rsid w:val="20E08789"/>
    <w:rsid w:val="21BAC92F"/>
    <w:rsid w:val="21DCF062"/>
    <w:rsid w:val="229323EC"/>
    <w:rsid w:val="23D8184A"/>
    <w:rsid w:val="26D877C7"/>
    <w:rsid w:val="26E39618"/>
    <w:rsid w:val="27C44D34"/>
    <w:rsid w:val="27F93EB7"/>
    <w:rsid w:val="28744828"/>
    <w:rsid w:val="28D9E980"/>
    <w:rsid w:val="2AC726C3"/>
    <w:rsid w:val="2B111066"/>
    <w:rsid w:val="2B481819"/>
    <w:rsid w:val="2C00350D"/>
    <w:rsid w:val="2F3A004D"/>
    <w:rsid w:val="2FEE485A"/>
    <w:rsid w:val="325E14BE"/>
    <w:rsid w:val="32B58FAD"/>
    <w:rsid w:val="3A781E76"/>
    <w:rsid w:val="3B5D7E9B"/>
    <w:rsid w:val="3B951662"/>
    <w:rsid w:val="3B96FC9D"/>
    <w:rsid w:val="3C2647AD"/>
    <w:rsid w:val="3C8BC9B8"/>
    <w:rsid w:val="3CF316FC"/>
    <w:rsid w:val="3D8F28AF"/>
    <w:rsid w:val="3E1065A5"/>
    <w:rsid w:val="3F2B5A77"/>
    <w:rsid w:val="40B31237"/>
    <w:rsid w:val="413A5AB3"/>
    <w:rsid w:val="419BB011"/>
    <w:rsid w:val="425BEDDA"/>
    <w:rsid w:val="42DFD57B"/>
    <w:rsid w:val="430B3506"/>
    <w:rsid w:val="451532AB"/>
    <w:rsid w:val="460C61D6"/>
    <w:rsid w:val="47F96303"/>
    <w:rsid w:val="4912BC7E"/>
    <w:rsid w:val="49A188DE"/>
    <w:rsid w:val="49BD24C4"/>
    <w:rsid w:val="4B7AE1F6"/>
    <w:rsid w:val="4C45CED1"/>
    <w:rsid w:val="4D9D3C53"/>
    <w:rsid w:val="4EA07D98"/>
    <w:rsid w:val="4F0C9204"/>
    <w:rsid w:val="5009B42F"/>
    <w:rsid w:val="51326418"/>
    <w:rsid w:val="518C60FE"/>
    <w:rsid w:val="51CD32EF"/>
    <w:rsid w:val="529BE7F8"/>
    <w:rsid w:val="53E744ED"/>
    <w:rsid w:val="5493235A"/>
    <w:rsid w:val="54C2CA12"/>
    <w:rsid w:val="560FC8D5"/>
    <w:rsid w:val="56AB8F7D"/>
    <w:rsid w:val="5A168991"/>
    <w:rsid w:val="5BD56537"/>
    <w:rsid w:val="5CDF285E"/>
    <w:rsid w:val="5DA62CD7"/>
    <w:rsid w:val="5E21A6A1"/>
    <w:rsid w:val="5E538468"/>
    <w:rsid w:val="5EB9BA2B"/>
    <w:rsid w:val="5F9C8804"/>
    <w:rsid w:val="600FA5E3"/>
    <w:rsid w:val="6044C1DE"/>
    <w:rsid w:val="610A01FE"/>
    <w:rsid w:val="6218D829"/>
    <w:rsid w:val="62510C06"/>
    <w:rsid w:val="62E88A61"/>
    <w:rsid w:val="63D4B76D"/>
    <w:rsid w:val="66370016"/>
    <w:rsid w:val="66F79A6E"/>
    <w:rsid w:val="674C4E91"/>
    <w:rsid w:val="697C7A61"/>
    <w:rsid w:val="69C7F228"/>
    <w:rsid w:val="69D11D9C"/>
    <w:rsid w:val="6A0864CC"/>
    <w:rsid w:val="6AC50B2D"/>
    <w:rsid w:val="6BA3973A"/>
    <w:rsid w:val="6CE0864A"/>
    <w:rsid w:val="6DF0DFCF"/>
    <w:rsid w:val="6E710C5D"/>
    <w:rsid w:val="6FF995BB"/>
    <w:rsid w:val="70F93B86"/>
    <w:rsid w:val="71AD7162"/>
    <w:rsid w:val="72950BE7"/>
    <w:rsid w:val="745548EA"/>
    <w:rsid w:val="754C0FE5"/>
    <w:rsid w:val="75B3844C"/>
    <w:rsid w:val="77CAC258"/>
    <w:rsid w:val="7AA01DCC"/>
    <w:rsid w:val="7AA71C6F"/>
    <w:rsid w:val="7B04050F"/>
    <w:rsid w:val="7BA7BC5F"/>
    <w:rsid w:val="7E29A0B1"/>
    <w:rsid w:val="7EA231A3"/>
    <w:rsid w:val="7FA2C062"/>
    <w:rsid w:val="7FC57112"/>
    <w:rsid w:val="7FD93FB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0A3E2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6688"/>
    <w:rPr>
      <w:rFonts w:asciiTheme="minorHAnsi" w:hAnsiTheme="minorHAnsi"/>
      <w:sz w:val="22"/>
      <w:lang w:eastAsia="en-US"/>
    </w:rPr>
  </w:style>
  <w:style w:type="paragraph" w:styleId="Overskrift1">
    <w:name w:val="heading 1"/>
    <w:basedOn w:val="Normal"/>
    <w:next w:val="Normal"/>
    <w:qFormat/>
    <w:pPr>
      <w:keepNext/>
      <w:spacing w:before="240" w:after="60"/>
      <w:outlineLvl w:val="0"/>
    </w:pPr>
    <w:rPr>
      <w:b/>
      <w:kern w:val="28"/>
      <w:sz w:val="40"/>
    </w:rPr>
  </w:style>
  <w:style w:type="paragraph" w:styleId="Overskrift2">
    <w:name w:val="heading 2"/>
    <w:basedOn w:val="Normal"/>
    <w:next w:val="Normal"/>
    <w:qFormat/>
    <w:pPr>
      <w:keepNext/>
      <w:spacing w:before="240" w:after="60"/>
      <w:outlineLvl w:val="1"/>
    </w:pPr>
    <w:rPr>
      <w:b/>
      <w:sz w:val="32"/>
    </w:rPr>
  </w:style>
  <w:style w:type="paragraph" w:styleId="Overskrift3">
    <w:name w:val="heading 3"/>
    <w:basedOn w:val="Normal"/>
    <w:next w:val="Normal"/>
    <w:qFormat/>
    <w:pPr>
      <w:keepNext/>
      <w:spacing w:before="240" w:after="60"/>
      <w:outlineLvl w:val="2"/>
    </w:pPr>
    <w:rPr>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Rentekst">
    <w:name w:val="Plain Text"/>
    <w:basedOn w:val="Normal"/>
    <w:rPr>
      <w:rFonts w:ascii="Courier New" w:hAnsi="Courier New"/>
    </w:rPr>
  </w:style>
  <w:style w:type="paragraph" w:customStyle="1" w:styleId="SI0overskrift">
    <w:name w:val="SI_0_overskrift"/>
    <w:basedOn w:val="Normal"/>
    <w:pPr>
      <w:tabs>
        <w:tab w:val="left" w:pos="2835"/>
        <w:tab w:val="right" w:pos="9751"/>
      </w:tabs>
    </w:pPr>
    <w:rPr>
      <w:b/>
      <w:sz w:val="40"/>
    </w:rPr>
  </w:style>
  <w:style w:type="paragraph" w:customStyle="1" w:styleId="SI1tittel">
    <w:name w:val="SI_1_tittel"/>
    <w:basedOn w:val="Normal"/>
    <w:next w:val="Normal"/>
    <w:pPr>
      <w:tabs>
        <w:tab w:val="left" w:pos="2835"/>
        <w:tab w:val="right" w:pos="9752"/>
      </w:tabs>
    </w:pPr>
    <w:rPr>
      <w:b/>
      <w:sz w:val="28"/>
    </w:rPr>
  </w:style>
  <w:style w:type="paragraph" w:customStyle="1" w:styleId="SI2tittel">
    <w:name w:val="SI_2_tittel"/>
    <w:basedOn w:val="SI1tittel"/>
    <w:next w:val="Normal"/>
    <w:rPr>
      <w:sz w:val="24"/>
    </w:rPr>
  </w:style>
  <w:style w:type="paragraph" w:styleId="Topptekst">
    <w:name w:val="header"/>
    <w:basedOn w:val="Normal"/>
    <w:link w:val="TopptekstTegn"/>
    <w:uiPriority w:val="99"/>
    <w:pPr>
      <w:tabs>
        <w:tab w:val="center" w:pos="4153"/>
        <w:tab w:val="right" w:pos="8306"/>
      </w:tabs>
    </w:pPr>
  </w:style>
  <w:style w:type="paragraph" w:styleId="Bunntekst">
    <w:name w:val="footer"/>
    <w:basedOn w:val="Normal"/>
    <w:link w:val="BunntekstTegn"/>
    <w:pPr>
      <w:tabs>
        <w:tab w:val="center" w:pos="4153"/>
        <w:tab w:val="right" w:pos="8306"/>
      </w:tabs>
    </w:pPr>
  </w:style>
  <w:style w:type="paragraph" w:customStyle="1" w:styleId="SI3brdtekstBrev">
    <w:name w:val="SI_3_brødtekst_Brev"/>
    <w:basedOn w:val="Normal"/>
    <w:rPr>
      <w:sz w:val="24"/>
    </w:rPr>
  </w:style>
  <w:style w:type="character" w:customStyle="1" w:styleId="TopptekstTegn">
    <w:name w:val="Topptekst Tegn"/>
    <w:basedOn w:val="Standardskriftforavsnitt"/>
    <w:link w:val="Topptekst"/>
    <w:uiPriority w:val="99"/>
    <w:locked/>
    <w:rsid w:val="00480F38"/>
    <w:rPr>
      <w:rFonts w:ascii="Arial" w:hAnsi="Arial"/>
      <w:lang w:eastAsia="en-US"/>
    </w:rPr>
  </w:style>
  <w:style w:type="character" w:customStyle="1" w:styleId="BunntekstTegn">
    <w:name w:val="Bunntekst Tegn"/>
    <w:basedOn w:val="Standardskriftforavsnitt"/>
    <w:link w:val="Bunntekst"/>
    <w:locked/>
    <w:rsid w:val="00480F38"/>
    <w:rPr>
      <w:rFonts w:ascii="Arial" w:hAnsi="Arial"/>
      <w:lang w:eastAsia="en-US"/>
    </w:rPr>
  </w:style>
  <w:style w:type="paragraph" w:customStyle="1" w:styleId="Innholdminnrykk">
    <w:name w:val="_Innhold m/innrykk"/>
    <w:basedOn w:val="Normal"/>
    <w:rsid w:val="00F222F6"/>
    <w:pPr>
      <w:tabs>
        <w:tab w:val="left" w:pos="1134"/>
        <w:tab w:val="left" w:pos="2268"/>
        <w:tab w:val="left" w:pos="3402"/>
        <w:tab w:val="left" w:pos="5103"/>
        <w:tab w:val="left" w:pos="6237"/>
        <w:tab w:val="left" w:pos="7655"/>
        <w:tab w:val="left" w:pos="9072"/>
      </w:tabs>
      <w:ind w:left="1134"/>
    </w:pPr>
    <w:rPr>
      <w:rFonts w:ascii="Times New Roman" w:hAnsi="Times New Roman"/>
      <w:sz w:val="24"/>
      <w:lang w:val="nn-NO" w:eastAsia="nb-NO"/>
    </w:rPr>
  </w:style>
  <w:style w:type="table" w:styleId="Tabellrutenett">
    <w:name w:val="Table Grid"/>
    <w:basedOn w:val="Vanligtabell"/>
    <w:uiPriority w:val="39"/>
    <w:rsid w:val="00F83D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bletekst">
    <w:name w:val="Balloon Text"/>
    <w:basedOn w:val="Normal"/>
    <w:link w:val="BobletekstTegn"/>
    <w:rsid w:val="007E0D1C"/>
    <w:rPr>
      <w:rFonts w:ascii="Tahoma" w:hAnsi="Tahoma" w:cs="Tahoma"/>
      <w:sz w:val="16"/>
      <w:szCs w:val="16"/>
    </w:rPr>
  </w:style>
  <w:style w:type="character" w:customStyle="1" w:styleId="BobletekstTegn">
    <w:name w:val="Bobletekst Tegn"/>
    <w:basedOn w:val="Standardskriftforavsnitt"/>
    <w:link w:val="Bobletekst"/>
    <w:rsid w:val="007E0D1C"/>
    <w:rPr>
      <w:rFonts w:ascii="Tahoma" w:hAnsi="Tahoma" w:cs="Tahoma"/>
      <w:sz w:val="16"/>
      <w:szCs w:val="16"/>
      <w:lang w:eastAsia="en-US"/>
    </w:rPr>
  </w:style>
  <w:style w:type="character" w:styleId="Plassholdertekst">
    <w:name w:val="Placeholder Text"/>
    <w:basedOn w:val="Standardskriftforavsnitt"/>
    <w:uiPriority w:val="99"/>
    <w:semiHidden/>
    <w:rsid w:val="007E0D1C"/>
    <w:rPr>
      <w:color w:val="808080"/>
    </w:rPr>
  </w:style>
  <w:style w:type="paragraph" w:styleId="Listeavsnitt">
    <w:name w:val="List Paragraph"/>
    <w:basedOn w:val="Normal"/>
    <w:uiPriority w:val="34"/>
    <w:qFormat/>
    <w:rsid w:val="004E0A6B"/>
    <w:pPr>
      <w:numPr>
        <w:numId w:val="1"/>
      </w:numPr>
      <w:contextualSpacing/>
    </w:pPr>
  </w:style>
  <w:style w:type="character" w:styleId="Merknadsreferanse">
    <w:name w:val="annotation reference"/>
    <w:basedOn w:val="Standardskriftforavsnitt"/>
    <w:semiHidden/>
    <w:unhideWhenUsed/>
    <w:rsid w:val="00F53EF7"/>
    <w:rPr>
      <w:sz w:val="16"/>
      <w:szCs w:val="16"/>
    </w:rPr>
  </w:style>
  <w:style w:type="paragraph" w:styleId="Merknadstekst">
    <w:name w:val="annotation text"/>
    <w:basedOn w:val="Normal"/>
    <w:link w:val="MerknadstekstTegn"/>
    <w:unhideWhenUsed/>
    <w:rsid w:val="00F53EF7"/>
    <w:rPr>
      <w:sz w:val="20"/>
    </w:rPr>
  </w:style>
  <w:style w:type="character" w:customStyle="1" w:styleId="MerknadstekstTegn">
    <w:name w:val="Merknadstekst Tegn"/>
    <w:basedOn w:val="Standardskriftforavsnitt"/>
    <w:link w:val="Merknadstekst"/>
    <w:rsid w:val="00F53EF7"/>
    <w:rPr>
      <w:rFonts w:asciiTheme="minorHAnsi" w:hAnsiTheme="minorHAnsi"/>
      <w:lang w:eastAsia="en-US"/>
    </w:rPr>
  </w:style>
  <w:style w:type="paragraph" w:styleId="Kommentaremne">
    <w:name w:val="annotation subject"/>
    <w:basedOn w:val="Merknadstekst"/>
    <w:next w:val="Merknadstekst"/>
    <w:link w:val="KommentaremneTegn"/>
    <w:semiHidden/>
    <w:unhideWhenUsed/>
    <w:rsid w:val="00F53EF7"/>
    <w:rPr>
      <w:b/>
      <w:bCs/>
    </w:rPr>
  </w:style>
  <w:style w:type="character" w:customStyle="1" w:styleId="KommentaremneTegn">
    <w:name w:val="Kommentaremne Tegn"/>
    <w:basedOn w:val="MerknadstekstTegn"/>
    <w:link w:val="Kommentaremne"/>
    <w:semiHidden/>
    <w:rsid w:val="00F53EF7"/>
    <w:rPr>
      <w:rFonts w:asciiTheme="minorHAnsi" w:hAnsiTheme="minorHAnsi"/>
      <w:b/>
      <w:bCs/>
      <w:lang w:eastAsia="en-US"/>
    </w:rPr>
  </w:style>
  <w:style w:type="paragraph" w:styleId="Revisjon">
    <w:name w:val="Revision"/>
    <w:hidden/>
    <w:uiPriority w:val="99"/>
    <w:semiHidden/>
    <w:rsid w:val="00A05D99"/>
    <w:rPr>
      <w:rFonts w:asciiTheme="minorHAnsi" w:hAnsiTheme="minorHAnsi"/>
      <w:sz w:val="22"/>
      <w:lang w:eastAsia="en-US"/>
    </w:rPr>
  </w:style>
  <w:style w:type="paragraph" w:styleId="Fotnotetekst">
    <w:name w:val="footnote text"/>
    <w:basedOn w:val="Normal"/>
    <w:link w:val="FotnotetekstTegn"/>
    <w:semiHidden/>
    <w:unhideWhenUsed/>
    <w:rsid w:val="00A65484"/>
    <w:rPr>
      <w:sz w:val="20"/>
    </w:rPr>
  </w:style>
  <w:style w:type="character" w:customStyle="1" w:styleId="FotnotetekstTegn">
    <w:name w:val="Fotnotetekst Tegn"/>
    <w:basedOn w:val="Standardskriftforavsnitt"/>
    <w:link w:val="Fotnotetekst"/>
    <w:semiHidden/>
    <w:rsid w:val="00A65484"/>
    <w:rPr>
      <w:rFonts w:asciiTheme="minorHAnsi" w:hAnsiTheme="minorHAnsi"/>
      <w:lang w:eastAsia="en-US"/>
    </w:rPr>
  </w:style>
  <w:style w:type="character" w:styleId="Fotnotereferanse">
    <w:name w:val="footnote reference"/>
    <w:basedOn w:val="Standardskriftforavsnitt"/>
    <w:semiHidden/>
    <w:unhideWhenUsed/>
    <w:rsid w:val="00A65484"/>
    <w:rPr>
      <w:vertAlign w:val="superscript"/>
    </w:rPr>
  </w:style>
  <w:style w:type="paragraph" w:customStyle="1" w:styleId="paragraph">
    <w:name w:val="paragraph"/>
    <w:basedOn w:val="Normal"/>
    <w:rsid w:val="00BC655D"/>
    <w:pPr>
      <w:spacing w:before="100" w:beforeAutospacing="1" w:after="100" w:afterAutospacing="1"/>
    </w:pPr>
    <w:rPr>
      <w:rFonts w:ascii="Times New Roman" w:hAnsi="Times New Roman"/>
      <w:sz w:val="24"/>
      <w:szCs w:val="24"/>
      <w:lang w:eastAsia="nb-NO"/>
    </w:rPr>
  </w:style>
  <w:style w:type="character" w:customStyle="1" w:styleId="normaltextrun">
    <w:name w:val="normaltextrun"/>
    <w:basedOn w:val="Standardskriftforavsnitt"/>
    <w:rsid w:val="00BC6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22012">
      <w:bodyDiv w:val="1"/>
      <w:marLeft w:val="0"/>
      <w:marRight w:val="0"/>
      <w:marTop w:val="0"/>
      <w:marBottom w:val="0"/>
      <w:divBdr>
        <w:top w:val="none" w:sz="0" w:space="0" w:color="auto"/>
        <w:left w:val="none" w:sz="0" w:space="0" w:color="auto"/>
        <w:bottom w:val="none" w:sz="0" w:space="0" w:color="auto"/>
        <w:right w:val="none" w:sz="0" w:space="0" w:color="auto"/>
      </w:divBdr>
      <w:divsChild>
        <w:div w:id="40400817">
          <w:marLeft w:val="0"/>
          <w:marRight w:val="0"/>
          <w:marTop w:val="0"/>
          <w:marBottom w:val="0"/>
          <w:divBdr>
            <w:top w:val="none" w:sz="0" w:space="0" w:color="auto"/>
            <w:left w:val="none" w:sz="0" w:space="0" w:color="auto"/>
            <w:bottom w:val="none" w:sz="0" w:space="0" w:color="auto"/>
            <w:right w:val="none" w:sz="0" w:space="0" w:color="auto"/>
          </w:divBdr>
        </w:div>
        <w:div w:id="117798468">
          <w:marLeft w:val="0"/>
          <w:marRight w:val="0"/>
          <w:marTop w:val="0"/>
          <w:marBottom w:val="0"/>
          <w:divBdr>
            <w:top w:val="none" w:sz="0" w:space="0" w:color="auto"/>
            <w:left w:val="none" w:sz="0" w:space="0" w:color="auto"/>
            <w:bottom w:val="none" w:sz="0" w:space="0" w:color="auto"/>
            <w:right w:val="none" w:sz="0" w:space="0" w:color="auto"/>
          </w:divBdr>
        </w:div>
        <w:div w:id="126627566">
          <w:marLeft w:val="0"/>
          <w:marRight w:val="0"/>
          <w:marTop w:val="0"/>
          <w:marBottom w:val="0"/>
          <w:divBdr>
            <w:top w:val="none" w:sz="0" w:space="0" w:color="auto"/>
            <w:left w:val="none" w:sz="0" w:space="0" w:color="auto"/>
            <w:bottom w:val="none" w:sz="0" w:space="0" w:color="auto"/>
            <w:right w:val="none" w:sz="0" w:space="0" w:color="auto"/>
          </w:divBdr>
        </w:div>
        <w:div w:id="155191023">
          <w:marLeft w:val="0"/>
          <w:marRight w:val="0"/>
          <w:marTop w:val="0"/>
          <w:marBottom w:val="0"/>
          <w:divBdr>
            <w:top w:val="none" w:sz="0" w:space="0" w:color="auto"/>
            <w:left w:val="none" w:sz="0" w:space="0" w:color="auto"/>
            <w:bottom w:val="none" w:sz="0" w:space="0" w:color="auto"/>
            <w:right w:val="none" w:sz="0" w:space="0" w:color="auto"/>
          </w:divBdr>
        </w:div>
        <w:div w:id="186607404">
          <w:marLeft w:val="0"/>
          <w:marRight w:val="0"/>
          <w:marTop w:val="0"/>
          <w:marBottom w:val="0"/>
          <w:divBdr>
            <w:top w:val="none" w:sz="0" w:space="0" w:color="auto"/>
            <w:left w:val="none" w:sz="0" w:space="0" w:color="auto"/>
            <w:bottom w:val="none" w:sz="0" w:space="0" w:color="auto"/>
            <w:right w:val="none" w:sz="0" w:space="0" w:color="auto"/>
          </w:divBdr>
        </w:div>
        <w:div w:id="214703015">
          <w:marLeft w:val="0"/>
          <w:marRight w:val="0"/>
          <w:marTop w:val="0"/>
          <w:marBottom w:val="0"/>
          <w:divBdr>
            <w:top w:val="none" w:sz="0" w:space="0" w:color="auto"/>
            <w:left w:val="none" w:sz="0" w:space="0" w:color="auto"/>
            <w:bottom w:val="none" w:sz="0" w:space="0" w:color="auto"/>
            <w:right w:val="none" w:sz="0" w:space="0" w:color="auto"/>
          </w:divBdr>
        </w:div>
        <w:div w:id="270555875">
          <w:marLeft w:val="0"/>
          <w:marRight w:val="0"/>
          <w:marTop w:val="0"/>
          <w:marBottom w:val="0"/>
          <w:divBdr>
            <w:top w:val="none" w:sz="0" w:space="0" w:color="auto"/>
            <w:left w:val="none" w:sz="0" w:space="0" w:color="auto"/>
            <w:bottom w:val="none" w:sz="0" w:space="0" w:color="auto"/>
            <w:right w:val="none" w:sz="0" w:space="0" w:color="auto"/>
          </w:divBdr>
        </w:div>
        <w:div w:id="334311456">
          <w:marLeft w:val="0"/>
          <w:marRight w:val="0"/>
          <w:marTop w:val="0"/>
          <w:marBottom w:val="0"/>
          <w:divBdr>
            <w:top w:val="none" w:sz="0" w:space="0" w:color="auto"/>
            <w:left w:val="none" w:sz="0" w:space="0" w:color="auto"/>
            <w:bottom w:val="none" w:sz="0" w:space="0" w:color="auto"/>
            <w:right w:val="none" w:sz="0" w:space="0" w:color="auto"/>
          </w:divBdr>
        </w:div>
        <w:div w:id="338894616">
          <w:marLeft w:val="0"/>
          <w:marRight w:val="0"/>
          <w:marTop w:val="0"/>
          <w:marBottom w:val="0"/>
          <w:divBdr>
            <w:top w:val="none" w:sz="0" w:space="0" w:color="auto"/>
            <w:left w:val="none" w:sz="0" w:space="0" w:color="auto"/>
            <w:bottom w:val="none" w:sz="0" w:space="0" w:color="auto"/>
            <w:right w:val="none" w:sz="0" w:space="0" w:color="auto"/>
          </w:divBdr>
        </w:div>
        <w:div w:id="375081828">
          <w:marLeft w:val="0"/>
          <w:marRight w:val="0"/>
          <w:marTop w:val="0"/>
          <w:marBottom w:val="0"/>
          <w:divBdr>
            <w:top w:val="none" w:sz="0" w:space="0" w:color="auto"/>
            <w:left w:val="none" w:sz="0" w:space="0" w:color="auto"/>
            <w:bottom w:val="none" w:sz="0" w:space="0" w:color="auto"/>
            <w:right w:val="none" w:sz="0" w:space="0" w:color="auto"/>
          </w:divBdr>
        </w:div>
        <w:div w:id="375593997">
          <w:marLeft w:val="0"/>
          <w:marRight w:val="0"/>
          <w:marTop w:val="0"/>
          <w:marBottom w:val="0"/>
          <w:divBdr>
            <w:top w:val="none" w:sz="0" w:space="0" w:color="auto"/>
            <w:left w:val="none" w:sz="0" w:space="0" w:color="auto"/>
            <w:bottom w:val="none" w:sz="0" w:space="0" w:color="auto"/>
            <w:right w:val="none" w:sz="0" w:space="0" w:color="auto"/>
          </w:divBdr>
        </w:div>
        <w:div w:id="422192381">
          <w:marLeft w:val="0"/>
          <w:marRight w:val="0"/>
          <w:marTop w:val="0"/>
          <w:marBottom w:val="0"/>
          <w:divBdr>
            <w:top w:val="none" w:sz="0" w:space="0" w:color="auto"/>
            <w:left w:val="none" w:sz="0" w:space="0" w:color="auto"/>
            <w:bottom w:val="none" w:sz="0" w:space="0" w:color="auto"/>
            <w:right w:val="none" w:sz="0" w:space="0" w:color="auto"/>
          </w:divBdr>
        </w:div>
        <w:div w:id="429619694">
          <w:marLeft w:val="0"/>
          <w:marRight w:val="0"/>
          <w:marTop w:val="0"/>
          <w:marBottom w:val="0"/>
          <w:divBdr>
            <w:top w:val="none" w:sz="0" w:space="0" w:color="auto"/>
            <w:left w:val="none" w:sz="0" w:space="0" w:color="auto"/>
            <w:bottom w:val="none" w:sz="0" w:space="0" w:color="auto"/>
            <w:right w:val="none" w:sz="0" w:space="0" w:color="auto"/>
          </w:divBdr>
        </w:div>
        <w:div w:id="443186441">
          <w:marLeft w:val="0"/>
          <w:marRight w:val="0"/>
          <w:marTop w:val="0"/>
          <w:marBottom w:val="0"/>
          <w:divBdr>
            <w:top w:val="none" w:sz="0" w:space="0" w:color="auto"/>
            <w:left w:val="none" w:sz="0" w:space="0" w:color="auto"/>
            <w:bottom w:val="none" w:sz="0" w:space="0" w:color="auto"/>
            <w:right w:val="none" w:sz="0" w:space="0" w:color="auto"/>
          </w:divBdr>
        </w:div>
        <w:div w:id="444084127">
          <w:marLeft w:val="0"/>
          <w:marRight w:val="0"/>
          <w:marTop w:val="0"/>
          <w:marBottom w:val="0"/>
          <w:divBdr>
            <w:top w:val="none" w:sz="0" w:space="0" w:color="auto"/>
            <w:left w:val="none" w:sz="0" w:space="0" w:color="auto"/>
            <w:bottom w:val="none" w:sz="0" w:space="0" w:color="auto"/>
            <w:right w:val="none" w:sz="0" w:space="0" w:color="auto"/>
          </w:divBdr>
        </w:div>
        <w:div w:id="534536882">
          <w:marLeft w:val="0"/>
          <w:marRight w:val="0"/>
          <w:marTop w:val="0"/>
          <w:marBottom w:val="0"/>
          <w:divBdr>
            <w:top w:val="none" w:sz="0" w:space="0" w:color="auto"/>
            <w:left w:val="none" w:sz="0" w:space="0" w:color="auto"/>
            <w:bottom w:val="none" w:sz="0" w:space="0" w:color="auto"/>
            <w:right w:val="none" w:sz="0" w:space="0" w:color="auto"/>
          </w:divBdr>
        </w:div>
        <w:div w:id="543710048">
          <w:marLeft w:val="0"/>
          <w:marRight w:val="0"/>
          <w:marTop w:val="0"/>
          <w:marBottom w:val="0"/>
          <w:divBdr>
            <w:top w:val="none" w:sz="0" w:space="0" w:color="auto"/>
            <w:left w:val="none" w:sz="0" w:space="0" w:color="auto"/>
            <w:bottom w:val="none" w:sz="0" w:space="0" w:color="auto"/>
            <w:right w:val="none" w:sz="0" w:space="0" w:color="auto"/>
          </w:divBdr>
        </w:div>
        <w:div w:id="558564525">
          <w:marLeft w:val="0"/>
          <w:marRight w:val="0"/>
          <w:marTop w:val="0"/>
          <w:marBottom w:val="0"/>
          <w:divBdr>
            <w:top w:val="none" w:sz="0" w:space="0" w:color="auto"/>
            <w:left w:val="none" w:sz="0" w:space="0" w:color="auto"/>
            <w:bottom w:val="none" w:sz="0" w:space="0" w:color="auto"/>
            <w:right w:val="none" w:sz="0" w:space="0" w:color="auto"/>
          </w:divBdr>
        </w:div>
        <w:div w:id="606273666">
          <w:marLeft w:val="0"/>
          <w:marRight w:val="0"/>
          <w:marTop w:val="0"/>
          <w:marBottom w:val="0"/>
          <w:divBdr>
            <w:top w:val="none" w:sz="0" w:space="0" w:color="auto"/>
            <w:left w:val="none" w:sz="0" w:space="0" w:color="auto"/>
            <w:bottom w:val="none" w:sz="0" w:space="0" w:color="auto"/>
            <w:right w:val="none" w:sz="0" w:space="0" w:color="auto"/>
          </w:divBdr>
        </w:div>
        <w:div w:id="610672406">
          <w:marLeft w:val="0"/>
          <w:marRight w:val="0"/>
          <w:marTop w:val="0"/>
          <w:marBottom w:val="0"/>
          <w:divBdr>
            <w:top w:val="none" w:sz="0" w:space="0" w:color="auto"/>
            <w:left w:val="none" w:sz="0" w:space="0" w:color="auto"/>
            <w:bottom w:val="none" w:sz="0" w:space="0" w:color="auto"/>
            <w:right w:val="none" w:sz="0" w:space="0" w:color="auto"/>
          </w:divBdr>
        </w:div>
        <w:div w:id="648479284">
          <w:marLeft w:val="0"/>
          <w:marRight w:val="0"/>
          <w:marTop w:val="0"/>
          <w:marBottom w:val="0"/>
          <w:divBdr>
            <w:top w:val="none" w:sz="0" w:space="0" w:color="auto"/>
            <w:left w:val="none" w:sz="0" w:space="0" w:color="auto"/>
            <w:bottom w:val="none" w:sz="0" w:space="0" w:color="auto"/>
            <w:right w:val="none" w:sz="0" w:space="0" w:color="auto"/>
          </w:divBdr>
        </w:div>
        <w:div w:id="711156848">
          <w:marLeft w:val="0"/>
          <w:marRight w:val="0"/>
          <w:marTop w:val="0"/>
          <w:marBottom w:val="0"/>
          <w:divBdr>
            <w:top w:val="none" w:sz="0" w:space="0" w:color="auto"/>
            <w:left w:val="none" w:sz="0" w:space="0" w:color="auto"/>
            <w:bottom w:val="none" w:sz="0" w:space="0" w:color="auto"/>
            <w:right w:val="none" w:sz="0" w:space="0" w:color="auto"/>
          </w:divBdr>
        </w:div>
        <w:div w:id="738870757">
          <w:marLeft w:val="0"/>
          <w:marRight w:val="0"/>
          <w:marTop w:val="0"/>
          <w:marBottom w:val="0"/>
          <w:divBdr>
            <w:top w:val="none" w:sz="0" w:space="0" w:color="auto"/>
            <w:left w:val="none" w:sz="0" w:space="0" w:color="auto"/>
            <w:bottom w:val="none" w:sz="0" w:space="0" w:color="auto"/>
            <w:right w:val="none" w:sz="0" w:space="0" w:color="auto"/>
          </w:divBdr>
        </w:div>
        <w:div w:id="740106913">
          <w:marLeft w:val="0"/>
          <w:marRight w:val="0"/>
          <w:marTop w:val="0"/>
          <w:marBottom w:val="0"/>
          <w:divBdr>
            <w:top w:val="none" w:sz="0" w:space="0" w:color="auto"/>
            <w:left w:val="none" w:sz="0" w:space="0" w:color="auto"/>
            <w:bottom w:val="none" w:sz="0" w:space="0" w:color="auto"/>
            <w:right w:val="none" w:sz="0" w:space="0" w:color="auto"/>
          </w:divBdr>
        </w:div>
        <w:div w:id="802425580">
          <w:marLeft w:val="0"/>
          <w:marRight w:val="0"/>
          <w:marTop w:val="0"/>
          <w:marBottom w:val="0"/>
          <w:divBdr>
            <w:top w:val="none" w:sz="0" w:space="0" w:color="auto"/>
            <w:left w:val="none" w:sz="0" w:space="0" w:color="auto"/>
            <w:bottom w:val="none" w:sz="0" w:space="0" w:color="auto"/>
            <w:right w:val="none" w:sz="0" w:space="0" w:color="auto"/>
          </w:divBdr>
        </w:div>
        <w:div w:id="816578767">
          <w:marLeft w:val="0"/>
          <w:marRight w:val="0"/>
          <w:marTop w:val="0"/>
          <w:marBottom w:val="0"/>
          <w:divBdr>
            <w:top w:val="none" w:sz="0" w:space="0" w:color="auto"/>
            <w:left w:val="none" w:sz="0" w:space="0" w:color="auto"/>
            <w:bottom w:val="none" w:sz="0" w:space="0" w:color="auto"/>
            <w:right w:val="none" w:sz="0" w:space="0" w:color="auto"/>
          </w:divBdr>
        </w:div>
        <w:div w:id="817310263">
          <w:marLeft w:val="0"/>
          <w:marRight w:val="0"/>
          <w:marTop w:val="0"/>
          <w:marBottom w:val="0"/>
          <w:divBdr>
            <w:top w:val="none" w:sz="0" w:space="0" w:color="auto"/>
            <w:left w:val="none" w:sz="0" w:space="0" w:color="auto"/>
            <w:bottom w:val="none" w:sz="0" w:space="0" w:color="auto"/>
            <w:right w:val="none" w:sz="0" w:space="0" w:color="auto"/>
          </w:divBdr>
        </w:div>
        <w:div w:id="823200479">
          <w:marLeft w:val="0"/>
          <w:marRight w:val="0"/>
          <w:marTop w:val="0"/>
          <w:marBottom w:val="0"/>
          <w:divBdr>
            <w:top w:val="none" w:sz="0" w:space="0" w:color="auto"/>
            <w:left w:val="none" w:sz="0" w:space="0" w:color="auto"/>
            <w:bottom w:val="none" w:sz="0" w:space="0" w:color="auto"/>
            <w:right w:val="none" w:sz="0" w:space="0" w:color="auto"/>
          </w:divBdr>
        </w:div>
        <w:div w:id="864752112">
          <w:marLeft w:val="0"/>
          <w:marRight w:val="0"/>
          <w:marTop w:val="0"/>
          <w:marBottom w:val="0"/>
          <w:divBdr>
            <w:top w:val="none" w:sz="0" w:space="0" w:color="auto"/>
            <w:left w:val="none" w:sz="0" w:space="0" w:color="auto"/>
            <w:bottom w:val="none" w:sz="0" w:space="0" w:color="auto"/>
            <w:right w:val="none" w:sz="0" w:space="0" w:color="auto"/>
          </w:divBdr>
        </w:div>
        <w:div w:id="880678516">
          <w:marLeft w:val="0"/>
          <w:marRight w:val="0"/>
          <w:marTop w:val="0"/>
          <w:marBottom w:val="0"/>
          <w:divBdr>
            <w:top w:val="none" w:sz="0" w:space="0" w:color="auto"/>
            <w:left w:val="none" w:sz="0" w:space="0" w:color="auto"/>
            <w:bottom w:val="none" w:sz="0" w:space="0" w:color="auto"/>
            <w:right w:val="none" w:sz="0" w:space="0" w:color="auto"/>
          </w:divBdr>
        </w:div>
        <w:div w:id="885021448">
          <w:marLeft w:val="0"/>
          <w:marRight w:val="0"/>
          <w:marTop w:val="0"/>
          <w:marBottom w:val="0"/>
          <w:divBdr>
            <w:top w:val="none" w:sz="0" w:space="0" w:color="auto"/>
            <w:left w:val="none" w:sz="0" w:space="0" w:color="auto"/>
            <w:bottom w:val="none" w:sz="0" w:space="0" w:color="auto"/>
            <w:right w:val="none" w:sz="0" w:space="0" w:color="auto"/>
          </w:divBdr>
        </w:div>
        <w:div w:id="927037909">
          <w:marLeft w:val="0"/>
          <w:marRight w:val="0"/>
          <w:marTop w:val="0"/>
          <w:marBottom w:val="0"/>
          <w:divBdr>
            <w:top w:val="none" w:sz="0" w:space="0" w:color="auto"/>
            <w:left w:val="none" w:sz="0" w:space="0" w:color="auto"/>
            <w:bottom w:val="none" w:sz="0" w:space="0" w:color="auto"/>
            <w:right w:val="none" w:sz="0" w:space="0" w:color="auto"/>
          </w:divBdr>
        </w:div>
        <w:div w:id="960500338">
          <w:marLeft w:val="0"/>
          <w:marRight w:val="0"/>
          <w:marTop w:val="0"/>
          <w:marBottom w:val="0"/>
          <w:divBdr>
            <w:top w:val="none" w:sz="0" w:space="0" w:color="auto"/>
            <w:left w:val="none" w:sz="0" w:space="0" w:color="auto"/>
            <w:bottom w:val="none" w:sz="0" w:space="0" w:color="auto"/>
            <w:right w:val="none" w:sz="0" w:space="0" w:color="auto"/>
          </w:divBdr>
        </w:div>
        <w:div w:id="971784626">
          <w:marLeft w:val="0"/>
          <w:marRight w:val="0"/>
          <w:marTop w:val="0"/>
          <w:marBottom w:val="0"/>
          <w:divBdr>
            <w:top w:val="none" w:sz="0" w:space="0" w:color="auto"/>
            <w:left w:val="none" w:sz="0" w:space="0" w:color="auto"/>
            <w:bottom w:val="none" w:sz="0" w:space="0" w:color="auto"/>
            <w:right w:val="none" w:sz="0" w:space="0" w:color="auto"/>
          </w:divBdr>
        </w:div>
        <w:div w:id="1016807137">
          <w:marLeft w:val="0"/>
          <w:marRight w:val="0"/>
          <w:marTop w:val="0"/>
          <w:marBottom w:val="0"/>
          <w:divBdr>
            <w:top w:val="none" w:sz="0" w:space="0" w:color="auto"/>
            <w:left w:val="none" w:sz="0" w:space="0" w:color="auto"/>
            <w:bottom w:val="none" w:sz="0" w:space="0" w:color="auto"/>
            <w:right w:val="none" w:sz="0" w:space="0" w:color="auto"/>
          </w:divBdr>
        </w:div>
        <w:div w:id="1017661220">
          <w:marLeft w:val="0"/>
          <w:marRight w:val="0"/>
          <w:marTop w:val="0"/>
          <w:marBottom w:val="0"/>
          <w:divBdr>
            <w:top w:val="none" w:sz="0" w:space="0" w:color="auto"/>
            <w:left w:val="none" w:sz="0" w:space="0" w:color="auto"/>
            <w:bottom w:val="none" w:sz="0" w:space="0" w:color="auto"/>
            <w:right w:val="none" w:sz="0" w:space="0" w:color="auto"/>
          </w:divBdr>
        </w:div>
        <w:div w:id="1021318651">
          <w:marLeft w:val="0"/>
          <w:marRight w:val="0"/>
          <w:marTop w:val="0"/>
          <w:marBottom w:val="0"/>
          <w:divBdr>
            <w:top w:val="none" w:sz="0" w:space="0" w:color="auto"/>
            <w:left w:val="none" w:sz="0" w:space="0" w:color="auto"/>
            <w:bottom w:val="none" w:sz="0" w:space="0" w:color="auto"/>
            <w:right w:val="none" w:sz="0" w:space="0" w:color="auto"/>
          </w:divBdr>
        </w:div>
        <w:div w:id="1028027975">
          <w:marLeft w:val="0"/>
          <w:marRight w:val="0"/>
          <w:marTop w:val="0"/>
          <w:marBottom w:val="0"/>
          <w:divBdr>
            <w:top w:val="none" w:sz="0" w:space="0" w:color="auto"/>
            <w:left w:val="none" w:sz="0" w:space="0" w:color="auto"/>
            <w:bottom w:val="none" w:sz="0" w:space="0" w:color="auto"/>
            <w:right w:val="none" w:sz="0" w:space="0" w:color="auto"/>
          </w:divBdr>
        </w:div>
        <w:div w:id="1035273368">
          <w:marLeft w:val="0"/>
          <w:marRight w:val="0"/>
          <w:marTop w:val="0"/>
          <w:marBottom w:val="0"/>
          <w:divBdr>
            <w:top w:val="none" w:sz="0" w:space="0" w:color="auto"/>
            <w:left w:val="none" w:sz="0" w:space="0" w:color="auto"/>
            <w:bottom w:val="none" w:sz="0" w:space="0" w:color="auto"/>
            <w:right w:val="none" w:sz="0" w:space="0" w:color="auto"/>
          </w:divBdr>
        </w:div>
        <w:div w:id="1046106915">
          <w:marLeft w:val="0"/>
          <w:marRight w:val="0"/>
          <w:marTop w:val="0"/>
          <w:marBottom w:val="0"/>
          <w:divBdr>
            <w:top w:val="none" w:sz="0" w:space="0" w:color="auto"/>
            <w:left w:val="none" w:sz="0" w:space="0" w:color="auto"/>
            <w:bottom w:val="none" w:sz="0" w:space="0" w:color="auto"/>
            <w:right w:val="none" w:sz="0" w:space="0" w:color="auto"/>
          </w:divBdr>
        </w:div>
        <w:div w:id="1085809469">
          <w:marLeft w:val="0"/>
          <w:marRight w:val="0"/>
          <w:marTop w:val="0"/>
          <w:marBottom w:val="0"/>
          <w:divBdr>
            <w:top w:val="none" w:sz="0" w:space="0" w:color="auto"/>
            <w:left w:val="none" w:sz="0" w:space="0" w:color="auto"/>
            <w:bottom w:val="none" w:sz="0" w:space="0" w:color="auto"/>
            <w:right w:val="none" w:sz="0" w:space="0" w:color="auto"/>
          </w:divBdr>
        </w:div>
        <w:div w:id="1100026190">
          <w:marLeft w:val="0"/>
          <w:marRight w:val="0"/>
          <w:marTop w:val="0"/>
          <w:marBottom w:val="0"/>
          <w:divBdr>
            <w:top w:val="none" w:sz="0" w:space="0" w:color="auto"/>
            <w:left w:val="none" w:sz="0" w:space="0" w:color="auto"/>
            <w:bottom w:val="none" w:sz="0" w:space="0" w:color="auto"/>
            <w:right w:val="none" w:sz="0" w:space="0" w:color="auto"/>
          </w:divBdr>
        </w:div>
        <w:div w:id="1116292729">
          <w:marLeft w:val="0"/>
          <w:marRight w:val="0"/>
          <w:marTop w:val="0"/>
          <w:marBottom w:val="0"/>
          <w:divBdr>
            <w:top w:val="none" w:sz="0" w:space="0" w:color="auto"/>
            <w:left w:val="none" w:sz="0" w:space="0" w:color="auto"/>
            <w:bottom w:val="none" w:sz="0" w:space="0" w:color="auto"/>
            <w:right w:val="none" w:sz="0" w:space="0" w:color="auto"/>
          </w:divBdr>
        </w:div>
        <w:div w:id="1119182372">
          <w:marLeft w:val="0"/>
          <w:marRight w:val="0"/>
          <w:marTop w:val="0"/>
          <w:marBottom w:val="0"/>
          <w:divBdr>
            <w:top w:val="none" w:sz="0" w:space="0" w:color="auto"/>
            <w:left w:val="none" w:sz="0" w:space="0" w:color="auto"/>
            <w:bottom w:val="none" w:sz="0" w:space="0" w:color="auto"/>
            <w:right w:val="none" w:sz="0" w:space="0" w:color="auto"/>
          </w:divBdr>
        </w:div>
        <w:div w:id="1144274245">
          <w:marLeft w:val="0"/>
          <w:marRight w:val="0"/>
          <w:marTop w:val="0"/>
          <w:marBottom w:val="0"/>
          <w:divBdr>
            <w:top w:val="none" w:sz="0" w:space="0" w:color="auto"/>
            <w:left w:val="none" w:sz="0" w:space="0" w:color="auto"/>
            <w:bottom w:val="none" w:sz="0" w:space="0" w:color="auto"/>
            <w:right w:val="none" w:sz="0" w:space="0" w:color="auto"/>
          </w:divBdr>
        </w:div>
        <w:div w:id="1185822743">
          <w:marLeft w:val="0"/>
          <w:marRight w:val="0"/>
          <w:marTop w:val="0"/>
          <w:marBottom w:val="0"/>
          <w:divBdr>
            <w:top w:val="none" w:sz="0" w:space="0" w:color="auto"/>
            <w:left w:val="none" w:sz="0" w:space="0" w:color="auto"/>
            <w:bottom w:val="none" w:sz="0" w:space="0" w:color="auto"/>
            <w:right w:val="none" w:sz="0" w:space="0" w:color="auto"/>
          </w:divBdr>
        </w:div>
        <w:div w:id="1191917279">
          <w:marLeft w:val="0"/>
          <w:marRight w:val="0"/>
          <w:marTop w:val="0"/>
          <w:marBottom w:val="0"/>
          <w:divBdr>
            <w:top w:val="none" w:sz="0" w:space="0" w:color="auto"/>
            <w:left w:val="none" w:sz="0" w:space="0" w:color="auto"/>
            <w:bottom w:val="none" w:sz="0" w:space="0" w:color="auto"/>
            <w:right w:val="none" w:sz="0" w:space="0" w:color="auto"/>
          </w:divBdr>
        </w:div>
        <w:div w:id="1365787276">
          <w:marLeft w:val="0"/>
          <w:marRight w:val="0"/>
          <w:marTop w:val="0"/>
          <w:marBottom w:val="0"/>
          <w:divBdr>
            <w:top w:val="none" w:sz="0" w:space="0" w:color="auto"/>
            <w:left w:val="none" w:sz="0" w:space="0" w:color="auto"/>
            <w:bottom w:val="none" w:sz="0" w:space="0" w:color="auto"/>
            <w:right w:val="none" w:sz="0" w:space="0" w:color="auto"/>
          </w:divBdr>
        </w:div>
        <w:div w:id="1532299507">
          <w:marLeft w:val="0"/>
          <w:marRight w:val="0"/>
          <w:marTop w:val="0"/>
          <w:marBottom w:val="0"/>
          <w:divBdr>
            <w:top w:val="none" w:sz="0" w:space="0" w:color="auto"/>
            <w:left w:val="none" w:sz="0" w:space="0" w:color="auto"/>
            <w:bottom w:val="none" w:sz="0" w:space="0" w:color="auto"/>
            <w:right w:val="none" w:sz="0" w:space="0" w:color="auto"/>
          </w:divBdr>
        </w:div>
        <w:div w:id="1559786105">
          <w:marLeft w:val="0"/>
          <w:marRight w:val="0"/>
          <w:marTop w:val="0"/>
          <w:marBottom w:val="0"/>
          <w:divBdr>
            <w:top w:val="none" w:sz="0" w:space="0" w:color="auto"/>
            <w:left w:val="none" w:sz="0" w:space="0" w:color="auto"/>
            <w:bottom w:val="none" w:sz="0" w:space="0" w:color="auto"/>
            <w:right w:val="none" w:sz="0" w:space="0" w:color="auto"/>
          </w:divBdr>
        </w:div>
        <w:div w:id="1573812940">
          <w:marLeft w:val="0"/>
          <w:marRight w:val="0"/>
          <w:marTop w:val="0"/>
          <w:marBottom w:val="0"/>
          <w:divBdr>
            <w:top w:val="none" w:sz="0" w:space="0" w:color="auto"/>
            <w:left w:val="none" w:sz="0" w:space="0" w:color="auto"/>
            <w:bottom w:val="none" w:sz="0" w:space="0" w:color="auto"/>
            <w:right w:val="none" w:sz="0" w:space="0" w:color="auto"/>
          </w:divBdr>
        </w:div>
        <w:div w:id="1584997401">
          <w:marLeft w:val="0"/>
          <w:marRight w:val="0"/>
          <w:marTop w:val="0"/>
          <w:marBottom w:val="0"/>
          <w:divBdr>
            <w:top w:val="none" w:sz="0" w:space="0" w:color="auto"/>
            <w:left w:val="none" w:sz="0" w:space="0" w:color="auto"/>
            <w:bottom w:val="none" w:sz="0" w:space="0" w:color="auto"/>
            <w:right w:val="none" w:sz="0" w:space="0" w:color="auto"/>
          </w:divBdr>
        </w:div>
        <w:div w:id="1635789617">
          <w:marLeft w:val="0"/>
          <w:marRight w:val="0"/>
          <w:marTop w:val="0"/>
          <w:marBottom w:val="0"/>
          <w:divBdr>
            <w:top w:val="none" w:sz="0" w:space="0" w:color="auto"/>
            <w:left w:val="none" w:sz="0" w:space="0" w:color="auto"/>
            <w:bottom w:val="none" w:sz="0" w:space="0" w:color="auto"/>
            <w:right w:val="none" w:sz="0" w:space="0" w:color="auto"/>
          </w:divBdr>
        </w:div>
        <w:div w:id="1638492048">
          <w:marLeft w:val="0"/>
          <w:marRight w:val="0"/>
          <w:marTop w:val="0"/>
          <w:marBottom w:val="0"/>
          <w:divBdr>
            <w:top w:val="none" w:sz="0" w:space="0" w:color="auto"/>
            <w:left w:val="none" w:sz="0" w:space="0" w:color="auto"/>
            <w:bottom w:val="none" w:sz="0" w:space="0" w:color="auto"/>
            <w:right w:val="none" w:sz="0" w:space="0" w:color="auto"/>
          </w:divBdr>
        </w:div>
        <w:div w:id="1644702481">
          <w:marLeft w:val="0"/>
          <w:marRight w:val="0"/>
          <w:marTop w:val="0"/>
          <w:marBottom w:val="0"/>
          <w:divBdr>
            <w:top w:val="none" w:sz="0" w:space="0" w:color="auto"/>
            <w:left w:val="none" w:sz="0" w:space="0" w:color="auto"/>
            <w:bottom w:val="none" w:sz="0" w:space="0" w:color="auto"/>
            <w:right w:val="none" w:sz="0" w:space="0" w:color="auto"/>
          </w:divBdr>
        </w:div>
        <w:div w:id="1691057615">
          <w:marLeft w:val="0"/>
          <w:marRight w:val="0"/>
          <w:marTop w:val="0"/>
          <w:marBottom w:val="0"/>
          <w:divBdr>
            <w:top w:val="none" w:sz="0" w:space="0" w:color="auto"/>
            <w:left w:val="none" w:sz="0" w:space="0" w:color="auto"/>
            <w:bottom w:val="none" w:sz="0" w:space="0" w:color="auto"/>
            <w:right w:val="none" w:sz="0" w:space="0" w:color="auto"/>
          </w:divBdr>
        </w:div>
        <w:div w:id="1704209016">
          <w:marLeft w:val="0"/>
          <w:marRight w:val="0"/>
          <w:marTop w:val="0"/>
          <w:marBottom w:val="0"/>
          <w:divBdr>
            <w:top w:val="none" w:sz="0" w:space="0" w:color="auto"/>
            <w:left w:val="none" w:sz="0" w:space="0" w:color="auto"/>
            <w:bottom w:val="none" w:sz="0" w:space="0" w:color="auto"/>
            <w:right w:val="none" w:sz="0" w:space="0" w:color="auto"/>
          </w:divBdr>
        </w:div>
        <w:div w:id="1719818931">
          <w:marLeft w:val="0"/>
          <w:marRight w:val="0"/>
          <w:marTop w:val="0"/>
          <w:marBottom w:val="0"/>
          <w:divBdr>
            <w:top w:val="none" w:sz="0" w:space="0" w:color="auto"/>
            <w:left w:val="none" w:sz="0" w:space="0" w:color="auto"/>
            <w:bottom w:val="none" w:sz="0" w:space="0" w:color="auto"/>
            <w:right w:val="none" w:sz="0" w:space="0" w:color="auto"/>
          </w:divBdr>
        </w:div>
        <w:div w:id="1805921803">
          <w:marLeft w:val="0"/>
          <w:marRight w:val="0"/>
          <w:marTop w:val="0"/>
          <w:marBottom w:val="0"/>
          <w:divBdr>
            <w:top w:val="none" w:sz="0" w:space="0" w:color="auto"/>
            <w:left w:val="none" w:sz="0" w:space="0" w:color="auto"/>
            <w:bottom w:val="none" w:sz="0" w:space="0" w:color="auto"/>
            <w:right w:val="none" w:sz="0" w:space="0" w:color="auto"/>
          </w:divBdr>
        </w:div>
        <w:div w:id="1811439720">
          <w:marLeft w:val="0"/>
          <w:marRight w:val="0"/>
          <w:marTop w:val="0"/>
          <w:marBottom w:val="0"/>
          <w:divBdr>
            <w:top w:val="none" w:sz="0" w:space="0" w:color="auto"/>
            <w:left w:val="none" w:sz="0" w:space="0" w:color="auto"/>
            <w:bottom w:val="none" w:sz="0" w:space="0" w:color="auto"/>
            <w:right w:val="none" w:sz="0" w:space="0" w:color="auto"/>
          </w:divBdr>
        </w:div>
        <w:div w:id="1814789227">
          <w:marLeft w:val="0"/>
          <w:marRight w:val="0"/>
          <w:marTop w:val="0"/>
          <w:marBottom w:val="0"/>
          <w:divBdr>
            <w:top w:val="none" w:sz="0" w:space="0" w:color="auto"/>
            <w:left w:val="none" w:sz="0" w:space="0" w:color="auto"/>
            <w:bottom w:val="none" w:sz="0" w:space="0" w:color="auto"/>
            <w:right w:val="none" w:sz="0" w:space="0" w:color="auto"/>
          </w:divBdr>
        </w:div>
        <w:div w:id="1820808413">
          <w:marLeft w:val="0"/>
          <w:marRight w:val="0"/>
          <w:marTop w:val="0"/>
          <w:marBottom w:val="0"/>
          <w:divBdr>
            <w:top w:val="none" w:sz="0" w:space="0" w:color="auto"/>
            <w:left w:val="none" w:sz="0" w:space="0" w:color="auto"/>
            <w:bottom w:val="none" w:sz="0" w:space="0" w:color="auto"/>
            <w:right w:val="none" w:sz="0" w:space="0" w:color="auto"/>
          </w:divBdr>
        </w:div>
        <w:div w:id="1822185880">
          <w:marLeft w:val="0"/>
          <w:marRight w:val="0"/>
          <w:marTop w:val="0"/>
          <w:marBottom w:val="0"/>
          <w:divBdr>
            <w:top w:val="none" w:sz="0" w:space="0" w:color="auto"/>
            <w:left w:val="none" w:sz="0" w:space="0" w:color="auto"/>
            <w:bottom w:val="none" w:sz="0" w:space="0" w:color="auto"/>
            <w:right w:val="none" w:sz="0" w:space="0" w:color="auto"/>
          </w:divBdr>
        </w:div>
        <w:div w:id="1869219610">
          <w:marLeft w:val="0"/>
          <w:marRight w:val="0"/>
          <w:marTop w:val="0"/>
          <w:marBottom w:val="0"/>
          <w:divBdr>
            <w:top w:val="none" w:sz="0" w:space="0" w:color="auto"/>
            <w:left w:val="none" w:sz="0" w:space="0" w:color="auto"/>
            <w:bottom w:val="none" w:sz="0" w:space="0" w:color="auto"/>
            <w:right w:val="none" w:sz="0" w:space="0" w:color="auto"/>
          </w:divBdr>
        </w:div>
        <w:div w:id="1885362472">
          <w:marLeft w:val="0"/>
          <w:marRight w:val="0"/>
          <w:marTop w:val="0"/>
          <w:marBottom w:val="0"/>
          <w:divBdr>
            <w:top w:val="none" w:sz="0" w:space="0" w:color="auto"/>
            <w:left w:val="none" w:sz="0" w:space="0" w:color="auto"/>
            <w:bottom w:val="none" w:sz="0" w:space="0" w:color="auto"/>
            <w:right w:val="none" w:sz="0" w:space="0" w:color="auto"/>
          </w:divBdr>
        </w:div>
        <w:div w:id="1888103190">
          <w:marLeft w:val="0"/>
          <w:marRight w:val="0"/>
          <w:marTop w:val="0"/>
          <w:marBottom w:val="0"/>
          <w:divBdr>
            <w:top w:val="none" w:sz="0" w:space="0" w:color="auto"/>
            <w:left w:val="none" w:sz="0" w:space="0" w:color="auto"/>
            <w:bottom w:val="none" w:sz="0" w:space="0" w:color="auto"/>
            <w:right w:val="none" w:sz="0" w:space="0" w:color="auto"/>
          </w:divBdr>
        </w:div>
        <w:div w:id="1916667976">
          <w:marLeft w:val="0"/>
          <w:marRight w:val="0"/>
          <w:marTop w:val="0"/>
          <w:marBottom w:val="0"/>
          <w:divBdr>
            <w:top w:val="none" w:sz="0" w:space="0" w:color="auto"/>
            <w:left w:val="none" w:sz="0" w:space="0" w:color="auto"/>
            <w:bottom w:val="none" w:sz="0" w:space="0" w:color="auto"/>
            <w:right w:val="none" w:sz="0" w:space="0" w:color="auto"/>
          </w:divBdr>
        </w:div>
        <w:div w:id="1928492489">
          <w:marLeft w:val="0"/>
          <w:marRight w:val="0"/>
          <w:marTop w:val="0"/>
          <w:marBottom w:val="0"/>
          <w:divBdr>
            <w:top w:val="none" w:sz="0" w:space="0" w:color="auto"/>
            <w:left w:val="none" w:sz="0" w:space="0" w:color="auto"/>
            <w:bottom w:val="none" w:sz="0" w:space="0" w:color="auto"/>
            <w:right w:val="none" w:sz="0" w:space="0" w:color="auto"/>
          </w:divBdr>
        </w:div>
        <w:div w:id="1984500534">
          <w:marLeft w:val="0"/>
          <w:marRight w:val="0"/>
          <w:marTop w:val="0"/>
          <w:marBottom w:val="0"/>
          <w:divBdr>
            <w:top w:val="none" w:sz="0" w:space="0" w:color="auto"/>
            <w:left w:val="none" w:sz="0" w:space="0" w:color="auto"/>
            <w:bottom w:val="none" w:sz="0" w:space="0" w:color="auto"/>
            <w:right w:val="none" w:sz="0" w:space="0" w:color="auto"/>
          </w:divBdr>
        </w:div>
        <w:div w:id="2013138339">
          <w:marLeft w:val="0"/>
          <w:marRight w:val="0"/>
          <w:marTop w:val="0"/>
          <w:marBottom w:val="0"/>
          <w:divBdr>
            <w:top w:val="none" w:sz="0" w:space="0" w:color="auto"/>
            <w:left w:val="none" w:sz="0" w:space="0" w:color="auto"/>
            <w:bottom w:val="none" w:sz="0" w:space="0" w:color="auto"/>
            <w:right w:val="none" w:sz="0" w:space="0" w:color="auto"/>
          </w:divBdr>
        </w:div>
        <w:div w:id="2042584316">
          <w:marLeft w:val="0"/>
          <w:marRight w:val="0"/>
          <w:marTop w:val="0"/>
          <w:marBottom w:val="0"/>
          <w:divBdr>
            <w:top w:val="none" w:sz="0" w:space="0" w:color="auto"/>
            <w:left w:val="none" w:sz="0" w:space="0" w:color="auto"/>
            <w:bottom w:val="none" w:sz="0" w:space="0" w:color="auto"/>
            <w:right w:val="none" w:sz="0" w:space="0" w:color="auto"/>
          </w:divBdr>
        </w:div>
        <w:div w:id="2083485809">
          <w:marLeft w:val="0"/>
          <w:marRight w:val="0"/>
          <w:marTop w:val="0"/>
          <w:marBottom w:val="0"/>
          <w:divBdr>
            <w:top w:val="none" w:sz="0" w:space="0" w:color="auto"/>
            <w:left w:val="none" w:sz="0" w:space="0" w:color="auto"/>
            <w:bottom w:val="none" w:sz="0" w:space="0" w:color="auto"/>
            <w:right w:val="none" w:sz="0" w:space="0" w:color="auto"/>
          </w:divBdr>
        </w:div>
        <w:div w:id="2105344483">
          <w:marLeft w:val="0"/>
          <w:marRight w:val="0"/>
          <w:marTop w:val="0"/>
          <w:marBottom w:val="0"/>
          <w:divBdr>
            <w:top w:val="none" w:sz="0" w:space="0" w:color="auto"/>
            <w:left w:val="none" w:sz="0" w:space="0" w:color="auto"/>
            <w:bottom w:val="none" w:sz="0" w:space="0" w:color="auto"/>
            <w:right w:val="none" w:sz="0" w:space="0" w:color="auto"/>
          </w:divBdr>
        </w:div>
        <w:div w:id="2110273162">
          <w:marLeft w:val="0"/>
          <w:marRight w:val="0"/>
          <w:marTop w:val="0"/>
          <w:marBottom w:val="0"/>
          <w:divBdr>
            <w:top w:val="none" w:sz="0" w:space="0" w:color="auto"/>
            <w:left w:val="none" w:sz="0" w:space="0" w:color="auto"/>
            <w:bottom w:val="none" w:sz="0" w:space="0" w:color="auto"/>
            <w:right w:val="none" w:sz="0" w:space="0" w:color="auto"/>
          </w:divBdr>
        </w:div>
      </w:divsChild>
    </w:div>
    <w:div w:id="447773089">
      <w:bodyDiv w:val="1"/>
      <w:marLeft w:val="0"/>
      <w:marRight w:val="0"/>
      <w:marTop w:val="0"/>
      <w:marBottom w:val="0"/>
      <w:divBdr>
        <w:top w:val="none" w:sz="0" w:space="0" w:color="auto"/>
        <w:left w:val="none" w:sz="0" w:space="0" w:color="auto"/>
        <w:bottom w:val="none" w:sz="0" w:space="0" w:color="auto"/>
        <w:right w:val="none" w:sz="0" w:space="0" w:color="auto"/>
      </w:divBdr>
    </w:div>
    <w:div w:id="898592067">
      <w:bodyDiv w:val="1"/>
      <w:marLeft w:val="0"/>
      <w:marRight w:val="0"/>
      <w:marTop w:val="0"/>
      <w:marBottom w:val="0"/>
      <w:divBdr>
        <w:top w:val="none" w:sz="0" w:space="0" w:color="auto"/>
        <w:left w:val="none" w:sz="0" w:space="0" w:color="auto"/>
        <w:bottom w:val="none" w:sz="0" w:space="0" w:color="auto"/>
        <w:right w:val="none" w:sz="0" w:space="0" w:color="auto"/>
      </w:divBdr>
    </w:div>
    <w:div w:id="119022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Brev%20med%20to%20underskrifter%20fra%20oppgavefly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91E932-2A98-4557-8351-664BEDABAA2E}"/>
      </w:docPartPr>
      <w:docPartBody>
        <w:p w:rsidR="00AF1F30" w:rsidRDefault="00FD1AF6">
          <w:r w:rsidRPr="002654FB">
            <w:rPr>
              <w:rStyle w:val="Plassholdertekst"/>
            </w:rPr>
            <w:t>Click or tap here to enter text.</w:t>
          </w:r>
        </w:p>
      </w:docPartBody>
    </w:docPart>
    <w:docPart>
      <w:docPartPr>
        <w:name w:val="A02309E140D04638ACEB593232E40DD4"/>
        <w:category>
          <w:name w:val="Generelt"/>
          <w:gallery w:val="placeholder"/>
        </w:category>
        <w:types>
          <w:type w:val="bbPlcHdr"/>
        </w:types>
        <w:behaviors>
          <w:behavior w:val="content"/>
        </w:behaviors>
        <w:guid w:val="{DE55F745-29A9-4037-B6A2-43B3638137D3}"/>
      </w:docPartPr>
      <w:docPartBody>
        <w:p w:rsidR="00610D0D" w:rsidRDefault="009B15A2" w:rsidP="009B15A2">
          <w:pPr>
            <w:pStyle w:val="A02309E140D04638ACEB593232E40DD4"/>
          </w:pPr>
          <w:r w:rsidRPr="00095818">
            <w:rPr>
              <w:rStyle w:val="Plassholdertekst"/>
            </w:rPr>
            <w:t>Klikk eller trykk her for å skrive inn tekst.</w:t>
          </w:r>
        </w:p>
      </w:docPartBody>
    </w:docPart>
    <w:docPart>
      <w:docPartPr>
        <w:name w:val="E232A5E277F441D6A3E70F582A4765F8"/>
        <w:category>
          <w:name w:val="Generelt"/>
          <w:gallery w:val="placeholder"/>
        </w:category>
        <w:types>
          <w:type w:val="bbPlcHdr"/>
        </w:types>
        <w:behaviors>
          <w:behavior w:val="content"/>
        </w:behaviors>
        <w:guid w:val="{66E6626E-6FE8-46F5-AA80-D047378B5D5C}"/>
      </w:docPartPr>
      <w:docPartBody>
        <w:p w:rsidR="00610D0D" w:rsidRDefault="009B15A2" w:rsidP="009B15A2">
          <w:pPr>
            <w:pStyle w:val="E232A5E277F441D6A3E70F582A4765F8"/>
          </w:pPr>
          <w:r w:rsidRPr="00095818">
            <w:rPr>
              <w:rStyle w:val="Plassholdertekst"/>
            </w:rPr>
            <w:t>Klikk eller trykk her for å skrive inn tekst.</w:t>
          </w:r>
        </w:p>
      </w:docPartBody>
    </w:docPart>
    <w:docPart>
      <w:docPartPr>
        <w:name w:val="E8935F72F7034407B87C08DC4EAA4A78"/>
        <w:category>
          <w:name w:val="Generelt"/>
          <w:gallery w:val="placeholder"/>
        </w:category>
        <w:types>
          <w:type w:val="bbPlcHdr"/>
        </w:types>
        <w:behaviors>
          <w:behavior w:val="content"/>
        </w:behaviors>
        <w:guid w:val="{A50DF907-58CA-4028-81DC-D7441A92EF25}"/>
      </w:docPartPr>
      <w:docPartBody>
        <w:p w:rsidR="00610D0D" w:rsidRDefault="009B15A2" w:rsidP="009B15A2">
          <w:pPr>
            <w:pStyle w:val="E8935F72F7034407B87C08DC4EAA4A78"/>
          </w:pPr>
          <w:r w:rsidRPr="00095818">
            <w:rPr>
              <w:rStyle w:val="Plassholdertekst"/>
            </w:rPr>
            <w:t>Klikk eller trykk her for å skrive inn tekst.</w:t>
          </w:r>
        </w:p>
      </w:docPartBody>
    </w:docPart>
    <w:docPart>
      <w:docPartPr>
        <w:name w:val="7DB817BC71AE4DD09B9CB04626D2AB20"/>
        <w:category>
          <w:name w:val="Generelt"/>
          <w:gallery w:val="placeholder"/>
        </w:category>
        <w:types>
          <w:type w:val="bbPlcHdr"/>
        </w:types>
        <w:behaviors>
          <w:behavior w:val="content"/>
        </w:behaviors>
        <w:guid w:val="{938C6D2D-24BA-4F19-A28B-33E84749D49B}"/>
      </w:docPartPr>
      <w:docPartBody>
        <w:p w:rsidR="0033345A" w:rsidRDefault="009B15A2">
          <w:pPr>
            <w:pStyle w:val="7DB817BC71AE4DD09B9CB04626D2AB20"/>
          </w:pPr>
          <w:r w:rsidRPr="00095818">
            <w:rPr>
              <w:rStyle w:val="Plassholdertekst"/>
            </w:rPr>
            <w:t>Klikk eller trykk her for å skrive inn tekst.</w:t>
          </w:r>
        </w:p>
      </w:docPartBody>
    </w:docPart>
    <w:docPart>
      <w:docPartPr>
        <w:name w:val="69DA0859173843DF82EDCBDF8C2815CF"/>
        <w:category>
          <w:name w:val="Generelt"/>
          <w:gallery w:val="placeholder"/>
        </w:category>
        <w:types>
          <w:type w:val="bbPlcHdr"/>
        </w:types>
        <w:behaviors>
          <w:behavior w:val="content"/>
        </w:behaviors>
        <w:guid w:val="{756054A0-469F-4EAB-87A2-57B91E7D63D3}"/>
      </w:docPartPr>
      <w:docPartBody>
        <w:p w:rsidR="0033345A" w:rsidRDefault="009B15A2">
          <w:pPr>
            <w:pStyle w:val="69DA0859173843DF82EDCBDF8C2815CF"/>
          </w:pPr>
          <w:r w:rsidRPr="00095818">
            <w:rPr>
              <w:rStyle w:val="Plassholdertekst"/>
            </w:rPr>
            <w:t>Klikk eller trykk her for å skrive inn tekst.</w:t>
          </w:r>
        </w:p>
      </w:docPartBody>
    </w:docPart>
    <w:docPart>
      <w:docPartPr>
        <w:name w:val="B099B6CD7A664D04A7AE585C8AB8B069"/>
        <w:category>
          <w:name w:val="Generelt"/>
          <w:gallery w:val="placeholder"/>
        </w:category>
        <w:types>
          <w:type w:val="bbPlcHdr"/>
        </w:types>
        <w:behaviors>
          <w:behavior w:val="content"/>
        </w:behaviors>
        <w:guid w:val="{1CA19819-3343-4D53-954B-B9FDF9BEBCCB}"/>
      </w:docPartPr>
      <w:docPartBody>
        <w:p w:rsidR="0033345A" w:rsidRDefault="009B15A2">
          <w:pPr>
            <w:pStyle w:val="B099B6CD7A664D04A7AE585C8AB8B069"/>
          </w:pPr>
          <w:r w:rsidRPr="00095818">
            <w:rPr>
              <w:rStyle w:val="Plassholdertekst"/>
            </w:rPr>
            <w:t>Klikk eller trykk her for å skrive inn tekst.</w:t>
          </w:r>
        </w:p>
      </w:docPartBody>
    </w:docPart>
    <w:docPart>
      <w:docPartPr>
        <w:name w:val="07F7FFEA6B1E411E8E2E5BBCE599079F"/>
        <w:category>
          <w:name w:val="Generelt"/>
          <w:gallery w:val="placeholder"/>
        </w:category>
        <w:types>
          <w:type w:val="bbPlcHdr"/>
        </w:types>
        <w:behaviors>
          <w:behavior w:val="content"/>
        </w:behaviors>
        <w:guid w:val="{BF6A29F8-E951-4033-837F-3ED8A6C4A550}"/>
      </w:docPartPr>
      <w:docPartBody>
        <w:p w:rsidR="0033345A" w:rsidRDefault="009B15A2">
          <w:pPr>
            <w:pStyle w:val="07F7FFEA6B1E411E8E2E5BBCE599079F"/>
          </w:pPr>
          <w:r w:rsidRPr="00095818">
            <w:rPr>
              <w:rStyle w:val="Plassholdertekst"/>
            </w:rPr>
            <w:t>Klikk eller trykk her for å skrive inn tekst.</w:t>
          </w:r>
        </w:p>
      </w:docPartBody>
    </w:docPart>
    <w:docPart>
      <w:docPartPr>
        <w:name w:val="7762E0BCBD4E4EB6A7C418613CB1E48D"/>
        <w:category>
          <w:name w:val="Generelt"/>
          <w:gallery w:val="placeholder"/>
        </w:category>
        <w:types>
          <w:type w:val="bbPlcHdr"/>
        </w:types>
        <w:behaviors>
          <w:behavior w:val="content"/>
        </w:behaviors>
        <w:guid w:val="{200F4EDB-3337-44C9-A861-F86CA235BC24}"/>
      </w:docPartPr>
      <w:docPartBody>
        <w:p w:rsidR="0033345A" w:rsidRDefault="009B15A2">
          <w:pPr>
            <w:pStyle w:val="7762E0BCBD4E4EB6A7C418613CB1E48D"/>
          </w:pPr>
          <w:r w:rsidRPr="00095818">
            <w:rPr>
              <w:rStyle w:val="Plassholdertekst"/>
            </w:rPr>
            <w:t>Klikk eller trykk her for å skrive inn tekst.</w:t>
          </w:r>
        </w:p>
      </w:docPartBody>
    </w:docPart>
    <w:docPart>
      <w:docPartPr>
        <w:name w:val="2EFC3CEEF3D9431DB8515890A3CFCC6C"/>
        <w:category>
          <w:name w:val="Generelt"/>
          <w:gallery w:val="placeholder"/>
        </w:category>
        <w:types>
          <w:type w:val="bbPlcHdr"/>
        </w:types>
        <w:behaviors>
          <w:behavior w:val="content"/>
        </w:behaviors>
        <w:guid w:val="{DFC9E106-1ABF-4CF4-80E4-46FCFCAA33A7}"/>
      </w:docPartPr>
      <w:docPartBody>
        <w:p w:rsidR="0033345A" w:rsidRDefault="009B15A2">
          <w:pPr>
            <w:pStyle w:val="2EFC3CEEF3D9431DB8515890A3CFCC6C"/>
          </w:pPr>
          <w:r w:rsidRPr="00095818">
            <w:rPr>
              <w:rStyle w:val="Plassholdertekst"/>
            </w:rPr>
            <w:t>Klikk eller trykk her for å skrive inn tekst.</w:t>
          </w:r>
        </w:p>
      </w:docPartBody>
    </w:docPart>
    <w:docPart>
      <w:docPartPr>
        <w:name w:val="9B7532AFD40A414F93B1E28C52E2910B"/>
        <w:category>
          <w:name w:val="Generelt"/>
          <w:gallery w:val="placeholder"/>
        </w:category>
        <w:types>
          <w:type w:val="bbPlcHdr"/>
        </w:types>
        <w:behaviors>
          <w:behavior w:val="content"/>
        </w:behaviors>
        <w:guid w:val="{3741B4AF-2A59-484F-B365-DE6746A61323}"/>
      </w:docPartPr>
      <w:docPartBody>
        <w:p w:rsidR="0033345A" w:rsidRDefault="009B15A2">
          <w:pPr>
            <w:pStyle w:val="9B7532AFD40A414F93B1E28C52E2910B"/>
          </w:pPr>
          <w:r w:rsidRPr="00095818">
            <w:rPr>
              <w:rStyle w:val="Plassholdertekst"/>
            </w:rPr>
            <w:t>Klikk eller trykk her for å skrive inn tekst.</w:t>
          </w:r>
        </w:p>
      </w:docPartBody>
    </w:docPart>
    <w:docPart>
      <w:docPartPr>
        <w:name w:val="495143DAF5CC45089D7B5F729F569E1A"/>
        <w:category>
          <w:name w:val="Generelt"/>
          <w:gallery w:val="placeholder"/>
        </w:category>
        <w:types>
          <w:type w:val="bbPlcHdr"/>
        </w:types>
        <w:behaviors>
          <w:behavior w:val="content"/>
        </w:behaviors>
        <w:guid w:val="{A18FFFD4-99AA-4BE2-AC21-AF96E7126B28}"/>
      </w:docPartPr>
      <w:docPartBody>
        <w:p w:rsidR="0033345A" w:rsidRDefault="009B15A2">
          <w:pPr>
            <w:pStyle w:val="495143DAF5CC45089D7B5F729F569E1A"/>
          </w:pPr>
          <w:r w:rsidRPr="00095818">
            <w:rPr>
              <w:rStyle w:val="Plassholdertekst"/>
            </w:rPr>
            <w:t>Klikk eller trykk her for å skrive inn tekst.</w:t>
          </w:r>
        </w:p>
      </w:docPartBody>
    </w:docPart>
    <w:docPart>
      <w:docPartPr>
        <w:name w:val="332E8CE3D1984562BA9B42949EDEA224"/>
        <w:category>
          <w:name w:val="Generelt"/>
          <w:gallery w:val="placeholder"/>
        </w:category>
        <w:types>
          <w:type w:val="bbPlcHdr"/>
        </w:types>
        <w:behaviors>
          <w:behavior w:val="content"/>
        </w:behaviors>
        <w:guid w:val="{82C623CC-C362-499E-B5C4-E470D6B763F6}"/>
      </w:docPartPr>
      <w:docPartBody>
        <w:p w:rsidR="0033345A" w:rsidRDefault="009B15A2">
          <w:pPr>
            <w:pStyle w:val="332E8CE3D1984562BA9B42949EDEA224"/>
          </w:pPr>
          <w:r w:rsidRPr="00095818">
            <w:rPr>
              <w:rStyle w:val="Plassholdertekst"/>
            </w:rPr>
            <w:t>Klikk eller trykk her for å skrive inn tekst.</w:t>
          </w:r>
        </w:p>
      </w:docPartBody>
    </w:docPart>
    <w:docPart>
      <w:docPartPr>
        <w:name w:val="CD6444781F704F91B838004D395EFE6E"/>
        <w:category>
          <w:name w:val="Generelt"/>
          <w:gallery w:val="placeholder"/>
        </w:category>
        <w:types>
          <w:type w:val="bbPlcHdr"/>
        </w:types>
        <w:behaviors>
          <w:behavior w:val="content"/>
        </w:behaviors>
        <w:guid w:val="{5F659076-0A23-4759-BE7B-6334A06C5215}"/>
      </w:docPartPr>
      <w:docPartBody>
        <w:p w:rsidR="0033345A" w:rsidRDefault="009B15A2">
          <w:pPr>
            <w:pStyle w:val="CD6444781F704F91B838004D395EFE6E"/>
          </w:pPr>
          <w:r w:rsidRPr="00095818">
            <w:rPr>
              <w:rStyle w:val="Plassholdertekst"/>
            </w:rPr>
            <w:t>Klikk eller trykk her for å skrive inn tekst.</w:t>
          </w:r>
        </w:p>
      </w:docPartBody>
    </w:docPart>
    <w:docPart>
      <w:docPartPr>
        <w:name w:val="F351948878894534A7026B90F46AC85A"/>
        <w:category>
          <w:name w:val="Generelt"/>
          <w:gallery w:val="placeholder"/>
        </w:category>
        <w:types>
          <w:type w:val="bbPlcHdr"/>
        </w:types>
        <w:behaviors>
          <w:behavior w:val="content"/>
        </w:behaviors>
        <w:guid w:val="{CE9463A8-BA52-41C8-B349-017198BE8138}"/>
      </w:docPartPr>
      <w:docPartBody>
        <w:p w:rsidR="0033345A" w:rsidRDefault="009B15A2">
          <w:pPr>
            <w:pStyle w:val="F351948878894534A7026B90F46AC85A"/>
          </w:pPr>
          <w:r w:rsidRPr="00095818">
            <w:rPr>
              <w:rStyle w:val="Plassholdertekst"/>
            </w:rPr>
            <w:t>Klikk eller trykk her for å skrive inn tekst.</w:t>
          </w:r>
        </w:p>
      </w:docPartBody>
    </w:docPart>
    <w:docPart>
      <w:docPartPr>
        <w:name w:val="FCCA3FD235174345B6951CFADAFCE461"/>
        <w:category>
          <w:name w:val="Generelt"/>
          <w:gallery w:val="placeholder"/>
        </w:category>
        <w:types>
          <w:type w:val="bbPlcHdr"/>
        </w:types>
        <w:behaviors>
          <w:behavior w:val="content"/>
        </w:behaviors>
        <w:guid w:val="{FC234309-920C-4490-9C3D-D4ED8D118280}"/>
      </w:docPartPr>
      <w:docPartBody>
        <w:p w:rsidR="0033345A" w:rsidRDefault="009B15A2">
          <w:pPr>
            <w:pStyle w:val="FCCA3FD235174345B6951CFADAFCE461"/>
          </w:pPr>
          <w:r w:rsidRPr="00095818">
            <w:rPr>
              <w:rStyle w:val="Plassholdertekst"/>
            </w:rPr>
            <w:t>Klikk eller trykk her for å skrive inn tekst.</w:t>
          </w:r>
        </w:p>
      </w:docPartBody>
    </w:docPart>
    <w:docPart>
      <w:docPartPr>
        <w:name w:val="10A320DCF9284B2F9A84B9FE50566CC8"/>
        <w:category>
          <w:name w:val="Generelt"/>
          <w:gallery w:val="placeholder"/>
        </w:category>
        <w:types>
          <w:type w:val="bbPlcHdr"/>
        </w:types>
        <w:behaviors>
          <w:behavior w:val="content"/>
        </w:behaviors>
        <w:guid w:val="{FB423244-BBC7-416D-937F-0B8789CA6389}"/>
      </w:docPartPr>
      <w:docPartBody>
        <w:p w:rsidR="0033345A" w:rsidRDefault="009B15A2">
          <w:pPr>
            <w:pStyle w:val="10A320DCF9284B2F9A84B9FE50566CC8"/>
          </w:pPr>
          <w:r w:rsidRPr="00095818">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3BB9"/>
    <w:rsid w:val="000065AF"/>
    <w:rsid w:val="0003278D"/>
    <w:rsid w:val="00032A6B"/>
    <w:rsid w:val="00057CC6"/>
    <w:rsid w:val="000C4901"/>
    <w:rsid w:val="00130318"/>
    <w:rsid w:val="001737EF"/>
    <w:rsid w:val="001A5EAF"/>
    <w:rsid w:val="00203417"/>
    <w:rsid w:val="00207F96"/>
    <w:rsid w:val="0021784F"/>
    <w:rsid w:val="0033345A"/>
    <w:rsid w:val="003335EE"/>
    <w:rsid w:val="0038423C"/>
    <w:rsid w:val="00417251"/>
    <w:rsid w:val="00453BB9"/>
    <w:rsid w:val="00500EA2"/>
    <w:rsid w:val="00547213"/>
    <w:rsid w:val="005577A8"/>
    <w:rsid w:val="00610D0D"/>
    <w:rsid w:val="00640E1C"/>
    <w:rsid w:val="00661C3A"/>
    <w:rsid w:val="006976DE"/>
    <w:rsid w:val="00725954"/>
    <w:rsid w:val="008127EE"/>
    <w:rsid w:val="00817070"/>
    <w:rsid w:val="00850F2F"/>
    <w:rsid w:val="00885326"/>
    <w:rsid w:val="008D4CA9"/>
    <w:rsid w:val="00910245"/>
    <w:rsid w:val="00910335"/>
    <w:rsid w:val="009B15A2"/>
    <w:rsid w:val="009C62AA"/>
    <w:rsid w:val="00A531E2"/>
    <w:rsid w:val="00AF1F30"/>
    <w:rsid w:val="00AF55F8"/>
    <w:rsid w:val="00B0130A"/>
    <w:rsid w:val="00B0714B"/>
    <w:rsid w:val="00BF44F4"/>
    <w:rsid w:val="00C23DD1"/>
    <w:rsid w:val="00C578FC"/>
    <w:rsid w:val="00C93588"/>
    <w:rsid w:val="00CD4E83"/>
    <w:rsid w:val="00CD7D6A"/>
    <w:rsid w:val="00D33D8B"/>
    <w:rsid w:val="00D87FE6"/>
    <w:rsid w:val="00E218A3"/>
    <w:rsid w:val="00E41015"/>
    <w:rsid w:val="00E62F1D"/>
    <w:rsid w:val="00F2561C"/>
    <w:rsid w:val="00F83CEE"/>
    <w:rsid w:val="00FD1AF6"/>
    <w:rsid w:val="00FD3C5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BB9"/>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725954"/>
    <w:rPr>
      <w:color w:val="808080"/>
    </w:rPr>
  </w:style>
  <w:style w:type="paragraph" w:customStyle="1" w:styleId="A02309E140D04638ACEB593232E40DD4">
    <w:name w:val="A02309E140D04638ACEB593232E40DD4"/>
    <w:rsid w:val="009B15A2"/>
    <w:pPr>
      <w:spacing w:after="160" w:line="259" w:lineRule="auto"/>
    </w:pPr>
  </w:style>
  <w:style w:type="paragraph" w:customStyle="1" w:styleId="E232A5E277F441D6A3E70F582A4765F8">
    <w:name w:val="E232A5E277F441D6A3E70F582A4765F8"/>
    <w:rsid w:val="009B15A2"/>
    <w:pPr>
      <w:spacing w:after="160" w:line="259" w:lineRule="auto"/>
    </w:pPr>
  </w:style>
  <w:style w:type="paragraph" w:customStyle="1" w:styleId="E8935F72F7034407B87C08DC4EAA4A78">
    <w:name w:val="E8935F72F7034407B87C08DC4EAA4A78"/>
    <w:rsid w:val="009B15A2"/>
    <w:pPr>
      <w:spacing w:after="160" w:line="259" w:lineRule="auto"/>
    </w:pPr>
  </w:style>
  <w:style w:type="paragraph" w:customStyle="1" w:styleId="7DB817BC71AE4DD09B9CB04626D2AB20">
    <w:name w:val="7DB817BC71AE4DD09B9CB04626D2AB20"/>
    <w:pPr>
      <w:spacing w:after="160" w:line="259" w:lineRule="auto"/>
    </w:pPr>
  </w:style>
  <w:style w:type="paragraph" w:customStyle="1" w:styleId="69DA0859173843DF82EDCBDF8C2815CF">
    <w:name w:val="69DA0859173843DF82EDCBDF8C2815CF"/>
    <w:pPr>
      <w:spacing w:after="160" w:line="259" w:lineRule="auto"/>
    </w:pPr>
  </w:style>
  <w:style w:type="paragraph" w:customStyle="1" w:styleId="B099B6CD7A664D04A7AE585C8AB8B069">
    <w:name w:val="B099B6CD7A664D04A7AE585C8AB8B069"/>
    <w:pPr>
      <w:spacing w:after="160" w:line="259" w:lineRule="auto"/>
    </w:pPr>
  </w:style>
  <w:style w:type="paragraph" w:customStyle="1" w:styleId="07F7FFEA6B1E411E8E2E5BBCE599079F">
    <w:name w:val="07F7FFEA6B1E411E8E2E5BBCE599079F"/>
    <w:pPr>
      <w:spacing w:after="160" w:line="259" w:lineRule="auto"/>
    </w:pPr>
  </w:style>
  <w:style w:type="paragraph" w:customStyle="1" w:styleId="7762E0BCBD4E4EB6A7C418613CB1E48D">
    <w:name w:val="7762E0BCBD4E4EB6A7C418613CB1E48D"/>
    <w:pPr>
      <w:spacing w:after="160" w:line="259" w:lineRule="auto"/>
    </w:pPr>
  </w:style>
  <w:style w:type="paragraph" w:customStyle="1" w:styleId="2EFC3CEEF3D9431DB8515890A3CFCC6C">
    <w:name w:val="2EFC3CEEF3D9431DB8515890A3CFCC6C"/>
    <w:pPr>
      <w:spacing w:after="160" w:line="259" w:lineRule="auto"/>
    </w:pPr>
  </w:style>
  <w:style w:type="paragraph" w:customStyle="1" w:styleId="9B7532AFD40A414F93B1E28C52E2910B">
    <w:name w:val="9B7532AFD40A414F93B1E28C52E2910B"/>
    <w:pPr>
      <w:spacing w:after="160" w:line="259" w:lineRule="auto"/>
    </w:pPr>
  </w:style>
  <w:style w:type="paragraph" w:customStyle="1" w:styleId="495143DAF5CC45089D7B5F729F569E1A">
    <w:name w:val="495143DAF5CC45089D7B5F729F569E1A"/>
    <w:pPr>
      <w:spacing w:after="160" w:line="259" w:lineRule="auto"/>
    </w:pPr>
  </w:style>
  <w:style w:type="paragraph" w:customStyle="1" w:styleId="332E8CE3D1984562BA9B42949EDEA224">
    <w:name w:val="332E8CE3D1984562BA9B42949EDEA224"/>
    <w:pPr>
      <w:spacing w:after="160" w:line="259" w:lineRule="auto"/>
    </w:pPr>
  </w:style>
  <w:style w:type="paragraph" w:customStyle="1" w:styleId="CD6444781F704F91B838004D395EFE6E">
    <w:name w:val="CD6444781F704F91B838004D395EFE6E"/>
    <w:pPr>
      <w:spacing w:after="160" w:line="259" w:lineRule="auto"/>
    </w:pPr>
  </w:style>
  <w:style w:type="paragraph" w:customStyle="1" w:styleId="F351948878894534A7026B90F46AC85A">
    <w:name w:val="F351948878894534A7026B90F46AC85A"/>
    <w:pPr>
      <w:spacing w:after="160" w:line="259" w:lineRule="auto"/>
    </w:pPr>
  </w:style>
  <w:style w:type="paragraph" w:customStyle="1" w:styleId="FCCA3FD235174345B6951CFADAFCE461">
    <w:name w:val="FCCA3FD235174345B6951CFADAFCE461"/>
    <w:pPr>
      <w:spacing w:after="160" w:line="259" w:lineRule="auto"/>
    </w:pPr>
  </w:style>
  <w:style w:type="paragraph" w:customStyle="1" w:styleId="10A320DCF9284B2F9A84B9FE50566CC8">
    <w:name w:val="10A320DCF9284B2F9A84B9FE50566CC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ocument>
  <body>
    <Sdo_Tittel2> </Sdo_Tittel2>
    <Sdo_DokDato>01.12.2022</Sdo_DokDato>
    <Sdm_AMReferanse> </Sdm_AMReferanse>
    <nflPar_tittel>seniorrådgiver</nflPar_tittel>
    <Spg_paragrafID> </Spg_paragrafID>
    <TblVedlegg>
      <table>
        <headers>
          <header>ndb_Tittel</header>
        </headers>
        <row>
          <cell> </cell>
        </row>
      </table>
    </TblVedlegg>
    <Sdm_Att> </Sdm_Att>
    <Sdm_AMAdr>Postboks 8005 Dep.</Sdm_AMAdr>
    <nflSig_tittel>avdelingsdirektør</nflSig_tittel>
    <Sgr_Beskrivelse> </Sgr_Beskrivelse>
    <Sdo_Tittel>Fafos rapport om høring av barn i utvisningssaker</Sdo_Tittel>
    <Sdm_AMNavn>Justis- Og Beredskapsdepartementet</Sdm_AMNavn>
    <Sdo_DokNr>10</Sdo_DokNr>
    <nflPar_navn>Christine Dahl</nflPar_navn>
    <Sdm_AMPoststed>Oslo</Sdm_AMPoststed>
    <Sas_ArkivSakID>22/827</Sas_ArkivSakID>
    <Sbr_Navn>Christine Dahl</Sbr_Navn>
    <Sdm_AMPostNr>0030</Sdm_AMPostNr>
    <nflSig_navn>Ketil Larsen</nflSig_navn>
  </body>
  <footer/>
  <header/>
  <properties>
    <websakInfo>
      <fletteDato>01.12.2022</fletteDato>
      <sakid>1000001253</sakid>
      <jpid>1000009915</jpid>
      <filUnique>-1108</filUnique>
      <filChecksumFørFlett>J8FFp9i6OHWap2LWMN0y/w==</filChecksumFørFlett>
      <erHoveddokument>True</erHoveddokument>
      <dcTitle>Fafos rapport om høring av barn i utvisningssaker</dcTitle>
    </websakInfo>
    <mergeMode>MergeOne</mergeMode>
    <language/>
    <templateURI>docx</templateURI>
    <showHiddenMark>False</showHiddenMark>
    <docs>
      <doc>
        <Sdm_AMNavn>Justis- Og Beredskapsdepartementet</Sdm_AMNavn>
        <Sdm_AMPostNr>0030</Sdm_AMPostNr>
        <Sdm_AMReferanse/>
        <Sdm_AMPoststed>Oslo</Sdm_AMPoststed>
        <Sdm_AMAdr>Postboks 8005 Dep.</Sdm_AMAdr>
        <sdm_watermark/>
        <sdm_sdfid>24713</sdm_sdfid>
        <Sdm_Att/>
      </doc>
      <doc>
        <Sdm_AMNavn>Justis- Og Beredskapsdepartementet</Sdm_AMNavn>
        <Sdm_AMPostNr>0030</Sdm_AMPostNr>
        <Sdm_AMReferanse/>
        <Sdm_AMPoststed>Oslo</Sdm_AMPoststed>
        <Sdm_AMAdr>Postboks 8005 Dep.</Sdm_AMAdr>
        <sdm_watermark>KOPI</sdm_watermark>
        <sdm_sdfid>24714</sdm_sdfid>
        <Sdm_Att/>
      </doc>
    </docs>
    <mutualMergeSupport>False</mutualMergeSupport>
  </properties>
</document>
</file>

<file path=customXml/item2.xml><?xml version="1.0" encoding="utf-8"?>
<document>
  <body>
    <Sdo_Tittel2> </Sdo_Tittel2>
    <Sdo_DokDato>01.12.2022</Sdo_DokDato>
    <Sdm_AMReferanse> </Sdm_AMReferanse>
    <nflPar_tittel> </nflPar_tittel>
    <Spg_paragrafID> </Spg_paragrafID>
    <TblVedlegg>
      <table>
        <headers>
          <header>ndb_Tittel</header>
        </headers>
        <row>
          <cell> </cell>
        </row>
      </table>
    </TblVedlegg>
    <Sdm_Att> </Sdm_Att>
    <nflSig_navn> </nflSig_navn>
    <Sdm_AMPoststed>Oslo</Sdm_AMPoststed>
    <nflSig_tittel> </nflSig_tittel>
    <Sgr_Beskrivelse> </Sgr_Beskrivelse>
    <Sdo_Tittel>Fafos rapport om høring av barn i utvisningssaker</Sdo_Tittel>
    <Sdm_AMNavn>Justis- Og Beredskapsdepartementet</Sdm_AMNavn>
    <Sdo_DokNr>10</Sdo_DokNr>
    <Sdm_AMAdr>Postboks 8005 Dep.</Sdm_AMAdr>
    <Sas_ArkivSakID>22/827</Sas_ArkivSakID>
    <Sbr_Navn>Christine Dahl</Sbr_Navn>
    <Sdm_AMPostNr>0030</Sdm_AMPostNr>
    <nflPar_navn> </nflPar_navn>
  </body>
  <footer/>
  <header/>
  <properties>
    <showHiddenMark>False</showHiddenMark>
    <websakInfo>
      <fletteDato>01.12.2022</fletteDato>
      <sakid>1000001253</sakid>
      <jpid>1000009915</jpid>
      <filUnique/>
      <filChecksumFørFlett/>
      <erHoveddokument>False</erHoveddokument>
      <dcTitle>Fafos rapport om høring av barn i utvisningssaker</dcTitle>
    </websakInfo>
    <mergeMode>MergeOne</mergeMode>
    <language/>
    <mutualMergeSupport>False</mutualMergeSupport>
    <docs>
      <doc>
        <Sdm_AMNavn>Justis- Og Beredskapsdepartementet</Sdm_AMNavn>
        <Sdm_AMPostNr>0030</Sdm_AMPostNr>
        <Sdm_AMReferanse/>
        <Sdm_AMPoststed>Oslo</Sdm_AMPoststed>
        <Sdm_AMAdr>Postboks 8005 Dep.</Sdm_AMAdr>
        <sdm_watermark/>
        <sdm_sdfid>24713</sdm_sdfid>
        <Sdm_Att/>
      </doc>
      <doc>
        <Sdm_AMNavn>Justis- Og Beredskapsdepartementet</Sdm_AMNavn>
        <Sdm_AMPostNr>0030</Sdm_AMPostNr>
        <Sdm_AMReferanse/>
        <Sdm_AMPoststed>Oslo</Sdm_AMPoststed>
        <Sdm_AMAdr>Postboks 8005 Dep.</Sdm_AMAdr>
        <sdm_watermark>KOPI</sdm_watermark>
        <sdm_sdfid>24714</sdm_sdfid>
        <Sdm_Att/>
      </doc>
    </docs>
    <templateURI>docx</templateURI>
  </properties>
</document>
</file>

<file path=customXml/itemProps1.xml><?xml version="1.0" encoding="utf-8"?>
<ds:datastoreItem xmlns:ds="http://schemas.openxmlformats.org/officeDocument/2006/customXml" ds:itemID="{7ACA539E-6388-4E08-95F8-F40677D19599}">
  <ds:schemaRefs/>
</ds:datastoreItem>
</file>

<file path=customXml/itemProps2.xml><?xml version="1.0" encoding="utf-8"?>
<ds:datastoreItem xmlns:ds="http://schemas.openxmlformats.org/officeDocument/2006/customXml" ds:itemID="{8386EA5C-5C3B-4F9D-BD6F-367718594F3E}">
  <ds:schemaRefs/>
</ds:datastoreItem>
</file>

<file path=docProps/app.xml><?xml version="1.0" encoding="utf-8"?>
<Properties xmlns="http://schemas.openxmlformats.org/officeDocument/2006/extended-properties" xmlns:vt="http://schemas.openxmlformats.org/officeDocument/2006/docPropsVTypes">
  <Template>Brev med to underskrifter fra oppgaveflyt</Template>
  <TotalTime>0</TotalTime>
  <Pages>8</Pages>
  <Words>4511</Words>
  <Characters>23529</Characters>
  <Application>Microsoft Office Word</Application>
  <DocSecurity>4</DocSecurity>
  <Lines>196</Lines>
  <Paragraphs>55</Paragraphs>
  <ScaleCrop>false</ScaleCrop>
  <Company/>
  <LinksUpToDate>false</LinksUpToDate>
  <CharactersWithSpaces>27985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Fafos rapport om høring av barn i utvisningssaker</dc:title>
  <dc:subject/>
  <dc:creator/>
  <cp:keywords/>
  <cp:lastModifiedBy/>
  <cp:revision>1</cp:revision>
  <dcterms:created xsi:type="dcterms:W3CDTF">2022-12-20T15:47:00Z</dcterms:created>
  <dcterms:modified xsi:type="dcterms:W3CDTF">2022-12-20T15:47:00Z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1,2,4</vt:lpwstr>
  </property>
  <property fmtid="{D5CDD505-2E9C-101B-9397-08002B2CF9AE}" pid="3" name="ClassificationContentMarkingHeaderFontProps">
    <vt:lpwstr>#000000,10,Calibri</vt:lpwstr>
  </property>
  <property fmtid="{D5CDD505-2E9C-101B-9397-08002B2CF9AE}" pid="4" name="ClassificationContentMarkingHeaderText">
    <vt:lpwstr>UNE Intern</vt:lpwstr>
  </property>
  <property fmtid="{D5CDD505-2E9C-101B-9397-08002B2CF9AE}" pid="5" name="MSIP_Label_28bff643-a128-413c-8772-caf7faf9896a_Enabled">
    <vt:lpwstr>true</vt:lpwstr>
  </property>
  <property fmtid="{D5CDD505-2E9C-101B-9397-08002B2CF9AE}" pid="6" name="MSIP_Label_28bff643-a128-413c-8772-caf7faf9896a_SetDate">
    <vt:lpwstr>2022-11-29T08:48:54Z</vt:lpwstr>
  </property>
  <property fmtid="{D5CDD505-2E9C-101B-9397-08002B2CF9AE}" pid="7" name="MSIP_Label_28bff643-a128-413c-8772-caf7faf9896a_Method">
    <vt:lpwstr>Standard</vt:lpwstr>
  </property>
  <property fmtid="{D5CDD505-2E9C-101B-9397-08002B2CF9AE}" pid="8" name="MSIP_Label_28bff643-a128-413c-8772-caf7faf9896a_Name">
    <vt:lpwstr>Intern</vt:lpwstr>
  </property>
  <property fmtid="{D5CDD505-2E9C-101B-9397-08002B2CF9AE}" pid="9" name="MSIP_Label_28bff643-a128-413c-8772-caf7faf9896a_SiteId">
    <vt:lpwstr>7fe85424-8c50-436c-a17e-979d4ac35f1f</vt:lpwstr>
  </property>
  <property fmtid="{D5CDD505-2E9C-101B-9397-08002B2CF9AE}" pid="10" name="MSIP_Label_28bff643-a128-413c-8772-caf7faf9896a_ActionId">
    <vt:lpwstr>5eea7756-8473-4d8b-9583-db60f1ab229c</vt:lpwstr>
  </property>
  <property fmtid="{D5CDD505-2E9C-101B-9397-08002B2CF9AE}" pid="11" name="MSIP_Label_28bff643-a128-413c-8772-caf7faf9896a_ContentBits">
    <vt:lpwstr>1</vt:lpwstr>
  </property>
</Properties>
</file>